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A5" w:rsidRPr="002F766D" w:rsidRDefault="007C1BE5" w:rsidP="007321FC">
      <w:pPr>
        <w:jc w:val="center"/>
        <w:rPr>
          <w:rStyle w:val="normaltextrun"/>
          <w:rFonts w:ascii="Arial" w:hAnsi="Arial" w:cs="Arial"/>
          <w:b/>
          <w:bCs/>
          <w:color w:val="000000"/>
          <w:lang w:val="en-CA"/>
        </w:rPr>
      </w:pPr>
      <w:r w:rsidRPr="002F766D">
        <w:rPr>
          <w:rStyle w:val="normaltextrun"/>
          <w:rFonts w:ascii="Arial" w:hAnsi="Arial" w:cs="Arial"/>
          <w:b/>
          <w:bCs/>
          <w:color w:val="000000"/>
          <w:lang w:val="en-CA"/>
        </w:rPr>
        <w:t>CARING TO INCLUDE: A RELATIONAL ETHNOGRAPHY OF THE EVERYDAY LIFE OF PEOPLE WITH INTELLECTUAL AND DEVELOPMENTAL DISABILITIES AND THEIR FAMILIAL CAREGIVERS.</w:t>
      </w:r>
    </w:p>
    <w:p w:rsidR="007C1BE5" w:rsidRPr="002F766D" w:rsidRDefault="007C1BE5" w:rsidP="007321FC">
      <w:pPr>
        <w:jc w:val="center"/>
        <w:rPr>
          <w:rFonts w:ascii="Arial" w:hAnsi="Arial" w:cs="Arial"/>
        </w:rPr>
      </w:pPr>
      <w:r w:rsidRPr="002F766D">
        <w:rPr>
          <w:rStyle w:val="normaltextrun"/>
          <w:rFonts w:ascii="Arial" w:hAnsi="Arial" w:cs="Arial"/>
          <w:b/>
          <w:bCs/>
          <w:color w:val="000000"/>
          <w:lang w:val="en-CA"/>
        </w:rPr>
        <w:t xml:space="preserve">Anna Przednowek, PhD Candidate, School of Social Work,  Carleton University </w:t>
      </w:r>
    </w:p>
    <w:p w:rsidR="00712B5C" w:rsidRPr="002F766D" w:rsidRDefault="00712B5C" w:rsidP="00712B5C">
      <w:pPr>
        <w:pStyle w:val="paragraph"/>
        <w:textAlignment w:val="baseline"/>
        <w:rPr>
          <w:rStyle w:val="normaltextrun"/>
          <w:rFonts w:ascii="Arial" w:hAnsi="Arial" w:cs="Arial"/>
          <w:sz w:val="22"/>
          <w:szCs w:val="22"/>
          <w:lang w:val="en-CA"/>
        </w:rPr>
      </w:pPr>
      <w:r w:rsidRPr="002F766D">
        <w:rPr>
          <w:rFonts w:ascii="Arial" w:hAnsi="Arial" w:cs="Arial"/>
          <w:b/>
          <w:sz w:val="22"/>
          <w:szCs w:val="22"/>
        </w:rPr>
        <w:t>Objectives:</w:t>
      </w:r>
      <w:r w:rsidRPr="002F766D">
        <w:rPr>
          <w:rFonts w:ascii="Arial" w:hAnsi="Arial" w:cs="Arial"/>
          <w:sz w:val="22"/>
          <w:szCs w:val="22"/>
        </w:rPr>
        <w:t xml:space="preserve"> </w:t>
      </w:r>
      <w:r w:rsidRPr="002F766D">
        <w:rPr>
          <w:rStyle w:val="normaltextrun"/>
          <w:rFonts w:ascii="Arial" w:hAnsi="Arial" w:cs="Arial"/>
          <w:sz w:val="22"/>
          <w:szCs w:val="22"/>
          <w:lang w:val="en-CA"/>
        </w:rPr>
        <w:t xml:space="preserve">This research project examines the everyday lives of adults with Intellectual and Developmental Disabilities (IDD) and their familial carers. More particularly, I use a relational approach (Muir &amp; Goldblatt, 2013), to explore how practices, policies and relations of care shape the everyday experiences and struggles of these two groups. </w:t>
      </w:r>
      <w:r w:rsidRPr="002F766D">
        <w:rPr>
          <w:rStyle w:val="normaltextrun"/>
          <w:rFonts w:ascii="Arial" w:hAnsi="Arial" w:cs="Arial"/>
          <w:color w:val="000000"/>
          <w:sz w:val="22"/>
          <w:szCs w:val="22"/>
          <w:lang w:val="en-CA"/>
        </w:rPr>
        <w:t xml:space="preserve">This inquiry is pertinent and timely due to rapid change to social policies affecting these populations in Canada and across post-welfare states in the Americas and Europe </w:t>
      </w:r>
      <w:r w:rsidRPr="002F766D">
        <w:rPr>
          <w:rStyle w:val="normaltextrun"/>
          <w:rFonts w:ascii="Arial" w:hAnsi="Arial" w:cs="Arial"/>
          <w:sz w:val="22"/>
          <w:szCs w:val="22"/>
          <w:lang w:val="en-CA"/>
        </w:rPr>
        <w:t>(</w:t>
      </w:r>
      <w:r w:rsidRPr="002F766D">
        <w:rPr>
          <w:rStyle w:val="normaltextrun"/>
          <w:rFonts w:ascii="Arial" w:hAnsi="Arial" w:cs="Arial"/>
          <w:color w:val="000000"/>
          <w:sz w:val="22"/>
          <w:szCs w:val="22"/>
          <w:lang w:val="en-CA"/>
        </w:rPr>
        <w:t xml:space="preserve">Green, 2007). This project is situated in the Ontario context where in the </w:t>
      </w:r>
      <w:r w:rsidRPr="002F766D">
        <w:rPr>
          <w:rStyle w:val="normaltextrun"/>
          <w:rFonts w:ascii="Arial" w:hAnsi="Arial" w:cs="Arial"/>
          <w:sz w:val="22"/>
          <w:szCs w:val="22"/>
          <w:lang w:val="en-CA"/>
        </w:rPr>
        <w:t xml:space="preserve">last forty years, deinstitutionalization and cost constraining policy directions have reconfigured the care of people with IDD. Scholars are calling for research that explores the experiences and struggles of people with IDD and their supporting family members, whose perspectives have been neglected in both care and critical disability literature (Kelly, 2013). </w:t>
      </w:r>
    </w:p>
    <w:p w:rsidR="00712B5C" w:rsidRPr="002F766D" w:rsidRDefault="00712B5C" w:rsidP="00712B5C">
      <w:pPr>
        <w:pStyle w:val="paragraph"/>
        <w:textAlignment w:val="baseline"/>
        <w:rPr>
          <w:rFonts w:ascii="Arial" w:hAnsi="Arial" w:cs="Arial"/>
          <w:sz w:val="22"/>
          <w:szCs w:val="22"/>
        </w:rPr>
      </w:pPr>
    </w:p>
    <w:p w:rsidR="00712B5C" w:rsidRPr="002F766D" w:rsidRDefault="00712B5C" w:rsidP="00EE41C0">
      <w:pPr>
        <w:rPr>
          <w:rFonts w:ascii="Arial" w:hAnsi="Arial" w:cs="Arial"/>
        </w:rPr>
      </w:pPr>
      <w:r w:rsidRPr="002F766D">
        <w:rPr>
          <w:rFonts w:ascii="Arial" w:hAnsi="Arial" w:cs="Arial"/>
          <w:b/>
        </w:rPr>
        <w:t>Method:</w:t>
      </w:r>
      <w:r w:rsidRPr="002F766D">
        <w:rPr>
          <w:rFonts w:ascii="Arial" w:hAnsi="Arial" w:cs="Arial"/>
          <w:lang w:val="en-CA"/>
        </w:rPr>
        <w:t xml:space="preserve"> </w:t>
      </w:r>
      <w:r w:rsidR="00EE41C0" w:rsidRPr="002F766D">
        <w:rPr>
          <w:rFonts w:ascii="Arial" w:hAnsi="Arial" w:cs="Arial"/>
          <w:lang w:val="en-CA"/>
        </w:rPr>
        <w:t xml:space="preserve">This study draws on </w:t>
      </w:r>
      <w:r w:rsidRPr="002F766D">
        <w:rPr>
          <w:rStyle w:val="normaltextrun"/>
          <w:rFonts w:ascii="Arial" w:hAnsi="Arial" w:cs="Arial"/>
          <w:lang w:val="en-CA"/>
        </w:rPr>
        <w:t>ethnographic approaches by observing daily life during "home visits" with people with IDD and their familial carers, and examining their relations through the analytical frameworks of an ethic of care, feminist political economy and critical disability (Smith,</w:t>
      </w:r>
      <w:r w:rsidR="00B908AC" w:rsidRPr="002F766D">
        <w:rPr>
          <w:rStyle w:val="normaltextrun"/>
          <w:rFonts w:ascii="Arial" w:hAnsi="Arial" w:cs="Arial"/>
          <w:lang w:val="en-CA"/>
        </w:rPr>
        <w:t xml:space="preserve"> 1987</w:t>
      </w:r>
      <w:r w:rsidR="00EE41C0" w:rsidRPr="002F766D">
        <w:rPr>
          <w:rStyle w:val="normaltextrun"/>
          <w:rFonts w:ascii="Arial" w:hAnsi="Arial" w:cs="Arial"/>
          <w:lang w:val="en-CA"/>
        </w:rPr>
        <w:t>;</w:t>
      </w:r>
      <w:r w:rsidRPr="002F766D">
        <w:rPr>
          <w:rStyle w:val="normaltextrun"/>
          <w:rFonts w:ascii="Arial" w:hAnsi="Arial" w:cs="Arial"/>
          <w:lang w:val="en-CA"/>
        </w:rPr>
        <w:t xml:space="preserve"> </w:t>
      </w:r>
      <w:r w:rsidRPr="002F766D">
        <w:rPr>
          <w:rStyle w:val="normaltextrun"/>
          <w:rFonts w:ascii="Arial" w:hAnsi="Arial" w:cs="Arial"/>
          <w:shd w:val="clear" w:color="auto" w:fill="FFFFFF"/>
          <w:lang w:val="en-CA"/>
        </w:rPr>
        <w:t>Davis</w:t>
      </w:r>
      <w:r w:rsidRPr="002F766D">
        <w:rPr>
          <w:rStyle w:val="normaltextrun"/>
          <w:rFonts w:ascii="Arial" w:hAnsi="Arial" w:cs="Arial"/>
          <w:color w:val="222222"/>
          <w:shd w:val="clear" w:color="auto" w:fill="FFFFFF"/>
          <w:lang w:val="en-CA"/>
        </w:rPr>
        <w:t xml:space="preserve"> &amp; </w:t>
      </w:r>
      <w:r w:rsidRPr="002F766D">
        <w:rPr>
          <w:rStyle w:val="normaltextrun"/>
          <w:rFonts w:ascii="Arial" w:hAnsi="Arial" w:cs="Arial"/>
          <w:shd w:val="clear" w:color="auto" w:fill="FFFFFF"/>
          <w:lang w:val="en-CA"/>
        </w:rPr>
        <w:t>Craven</w:t>
      </w:r>
      <w:r w:rsidRPr="002F766D">
        <w:rPr>
          <w:rStyle w:val="normaltextrun"/>
          <w:rFonts w:ascii="Arial" w:hAnsi="Arial" w:cs="Arial"/>
          <w:lang w:val="en-CA"/>
        </w:rPr>
        <w:t>, 2013)</w:t>
      </w:r>
      <w:r w:rsidRPr="002F766D">
        <w:rPr>
          <w:rStyle w:val="normaltextrun"/>
          <w:rFonts w:ascii="Arial" w:hAnsi="Arial" w:cs="Arial"/>
          <w:color w:val="111111"/>
          <w:shd w:val="clear" w:color="auto" w:fill="FFFFFF"/>
          <w:lang w:val="en-CA"/>
        </w:rPr>
        <w:t>.</w:t>
      </w:r>
      <w:r w:rsidR="00EE41C0" w:rsidRPr="002F766D">
        <w:rPr>
          <w:rStyle w:val="normaltextrun"/>
          <w:rFonts w:ascii="Arial" w:hAnsi="Arial" w:cs="Arial"/>
          <w:color w:val="111111"/>
          <w:shd w:val="clear" w:color="auto" w:fill="FFFFFF"/>
          <w:lang w:val="en-CA"/>
        </w:rPr>
        <w:t xml:space="preserve"> The </w:t>
      </w:r>
      <w:r w:rsidR="00EE41C0" w:rsidRPr="002F766D">
        <w:rPr>
          <w:rStyle w:val="normaltextrun"/>
          <w:rFonts w:ascii="Arial" w:hAnsi="Arial" w:cs="Arial"/>
          <w:lang w:val="en-CA"/>
        </w:rPr>
        <w:t xml:space="preserve">research "home visits" will be held with 20 people with IDD and their carers in two Ontario regions. At the "home visits", </w:t>
      </w:r>
      <w:r w:rsidR="00E70481" w:rsidRPr="002F766D">
        <w:rPr>
          <w:rStyle w:val="normaltextrun"/>
          <w:rFonts w:ascii="Arial" w:hAnsi="Arial" w:cs="Arial"/>
          <w:lang w:val="en-CA"/>
        </w:rPr>
        <w:t xml:space="preserve">I </w:t>
      </w:r>
      <w:r w:rsidR="00EE41C0" w:rsidRPr="002F766D">
        <w:rPr>
          <w:rStyle w:val="normaltextrun"/>
          <w:rFonts w:ascii="Arial" w:hAnsi="Arial" w:cs="Arial"/>
          <w:lang w:val="en-CA"/>
        </w:rPr>
        <w:t xml:space="preserve">will conduct semi-structured interviews to understand participants’ experiences and struggles. </w:t>
      </w:r>
      <w:r w:rsidR="00E70481" w:rsidRPr="002F766D">
        <w:rPr>
          <w:rStyle w:val="normaltextrun"/>
          <w:rFonts w:ascii="Arial" w:hAnsi="Arial" w:cs="Arial"/>
          <w:lang w:val="en-CA"/>
        </w:rPr>
        <w:t xml:space="preserve">I will also </w:t>
      </w:r>
      <w:r w:rsidR="00EE41C0" w:rsidRPr="002F766D">
        <w:rPr>
          <w:rStyle w:val="normaltextrun"/>
          <w:rFonts w:ascii="Arial" w:hAnsi="Arial" w:cs="Arial"/>
          <w:lang w:val="en-CA"/>
        </w:rPr>
        <w:t xml:space="preserve">facilitate arts-based eco-mapping activities to </w:t>
      </w:r>
      <w:r w:rsidR="007321FC" w:rsidRPr="002F766D">
        <w:rPr>
          <w:rStyle w:val="normaltextrun"/>
          <w:rFonts w:ascii="Arial" w:hAnsi="Arial" w:cs="Arial"/>
          <w:lang w:val="en-CA"/>
        </w:rPr>
        <w:t>link</w:t>
      </w:r>
      <w:r w:rsidR="00EE41C0" w:rsidRPr="002F766D">
        <w:rPr>
          <w:rStyle w:val="normaltextrun"/>
          <w:rFonts w:ascii="Arial" w:hAnsi="Arial" w:cs="Arial"/>
          <w:lang w:val="en-CA"/>
        </w:rPr>
        <w:t xml:space="preserve"> participants’ everyday lives and activities, to trace how families and individuals with IDD are situated within their environment (Hartman, 1995), and to identify sites of resistance and joy. </w:t>
      </w:r>
      <w:r w:rsidR="00FB239E" w:rsidRPr="002F766D">
        <w:rPr>
          <w:rStyle w:val="normaltextrun"/>
          <w:rFonts w:ascii="Arial" w:hAnsi="Arial" w:cs="Arial"/>
          <w:lang w:val="en-CA"/>
        </w:rPr>
        <w:t>D</w:t>
      </w:r>
      <w:r w:rsidR="00E70481" w:rsidRPr="002F766D">
        <w:rPr>
          <w:rStyle w:val="normaltextrun"/>
          <w:rFonts w:ascii="Arial" w:hAnsi="Arial" w:cs="Arial"/>
          <w:lang w:val="en-CA"/>
        </w:rPr>
        <w:t xml:space="preserve">uring the analysis stage I will build </w:t>
      </w:r>
      <w:r w:rsidR="00EE41C0" w:rsidRPr="002F766D">
        <w:rPr>
          <w:rStyle w:val="normaltextrun"/>
          <w:rFonts w:ascii="Arial" w:hAnsi="Arial" w:cs="Arial"/>
          <w:lang w:val="en-CA"/>
        </w:rPr>
        <w:t xml:space="preserve">thick descriptions of these social relations while searching for pattern regularities in the policy context, field notes, interview and </w:t>
      </w:r>
      <w:r w:rsidR="00FB239E" w:rsidRPr="002F766D">
        <w:rPr>
          <w:rStyle w:val="normaltextrun"/>
          <w:rFonts w:ascii="Arial" w:hAnsi="Arial" w:cs="Arial"/>
          <w:lang w:val="en-CA"/>
        </w:rPr>
        <w:t>eco-mapping data, and connect</w:t>
      </w:r>
      <w:r w:rsidR="00EE41C0" w:rsidRPr="002F766D">
        <w:rPr>
          <w:rStyle w:val="normaltextrun"/>
          <w:rFonts w:ascii="Arial" w:hAnsi="Arial" w:cs="Arial"/>
          <w:lang w:val="en-CA"/>
        </w:rPr>
        <w:t xml:space="preserve"> these to larger theoretical frameworks </w:t>
      </w:r>
      <w:bookmarkStart w:id="0" w:name="_GoBack"/>
      <w:bookmarkEnd w:id="0"/>
      <w:r w:rsidR="008A66D2" w:rsidRPr="002F766D">
        <w:rPr>
          <w:rStyle w:val="normaltextrun"/>
          <w:rFonts w:ascii="Arial" w:hAnsi="Arial" w:cs="Arial"/>
          <w:lang w:val="en-CA"/>
        </w:rPr>
        <w:t xml:space="preserve">(Baines, 2006, </w:t>
      </w:r>
      <w:r w:rsidR="00EE41C0" w:rsidRPr="002F766D">
        <w:rPr>
          <w:rStyle w:val="normaltextrun"/>
          <w:rFonts w:ascii="Arial" w:hAnsi="Arial" w:cs="Arial"/>
          <w:lang w:val="en-CA"/>
        </w:rPr>
        <w:t>Creswell, 2005). This will allow for triangulation in</w:t>
      </w:r>
      <w:r w:rsidR="007321FC" w:rsidRPr="002F766D">
        <w:rPr>
          <w:rStyle w:val="normaltextrun"/>
          <w:rFonts w:ascii="Arial" w:hAnsi="Arial" w:cs="Arial"/>
          <w:lang w:val="en-CA"/>
        </w:rPr>
        <w:t xml:space="preserve"> the </w:t>
      </w:r>
      <w:r w:rsidR="00EE41C0" w:rsidRPr="002F766D">
        <w:rPr>
          <w:rStyle w:val="normaltextrun"/>
          <w:rFonts w:ascii="Arial" w:hAnsi="Arial" w:cs="Arial"/>
          <w:lang w:val="en-CA"/>
        </w:rPr>
        <w:t>analysis and ensure rigor (Patton, 1999).</w:t>
      </w:r>
    </w:p>
    <w:p w:rsidR="003F1237" w:rsidRPr="002F766D" w:rsidRDefault="003F1237" w:rsidP="003F1237">
      <w:pPr>
        <w:rPr>
          <w:rFonts w:ascii="Arial" w:hAnsi="Arial" w:cs="Arial"/>
        </w:rPr>
      </w:pPr>
      <w:r w:rsidRPr="002F766D">
        <w:rPr>
          <w:rFonts w:ascii="Arial" w:hAnsi="Arial" w:cs="Arial"/>
          <w:b/>
        </w:rPr>
        <w:t>Results:</w:t>
      </w:r>
      <w:r w:rsidRPr="002F766D">
        <w:rPr>
          <w:rFonts w:ascii="Arial" w:hAnsi="Arial" w:cs="Arial"/>
        </w:rPr>
        <w:t xml:space="preserve"> This abstract is being submitted for the Data Blitz component of the RSIG</w:t>
      </w:r>
      <w:r w:rsidRPr="002F766D">
        <w:rPr>
          <w:rFonts w:ascii="Arial" w:hAnsi="Arial" w:cs="Arial"/>
          <w:b/>
        </w:rPr>
        <w:t xml:space="preserve"> </w:t>
      </w:r>
      <w:r w:rsidRPr="002F766D">
        <w:rPr>
          <w:rFonts w:ascii="Arial" w:hAnsi="Arial" w:cs="Arial"/>
        </w:rPr>
        <w:t xml:space="preserve">Conference is based on a research project conceptualization to be carried out during Spring 2017. A dissemination of results will take place at a later date. </w:t>
      </w:r>
    </w:p>
    <w:p w:rsidR="007C1BE5" w:rsidRPr="002F766D" w:rsidRDefault="003F1237" w:rsidP="007C1BE5">
      <w:pPr>
        <w:rPr>
          <w:rFonts w:ascii="Arial" w:hAnsi="Arial" w:cs="Arial"/>
        </w:rPr>
      </w:pPr>
      <w:r w:rsidRPr="002F766D">
        <w:rPr>
          <w:rFonts w:ascii="Arial" w:hAnsi="Arial" w:cs="Arial"/>
          <w:b/>
        </w:rPr>
        <w:t>Discussion/Conclusio</w:t>
      </w:r>
      <w:r w:rsidR="00EF29B2" w:rsidRPr="002F766D">
        <w:rPr>
          <w:rFonts w:ascii="Arial" w:hAnsi="Arial" w:cs="Arial"/>
          <w:b/>
        </w:rPr>
        <w:t>n</w:t>
      </w:r>
      <w:r w:rsidRPr="002F766D">
        <w:rPr>
          <w:rFonts w:ascii="Arial" w:hAnsi="Arial" w:cs="Arial"/>
          <w:b/>
        </w:rPr>
        <w:t>:</w:t>
      </w:r>
      <w:r w:rsidRPr="002F766D">
        <w:rPr>
          <w:rFonts w:ascii="Arial" w:hAnsi="Arial" w:cs="Arial"/>
        </w:rPr>
        <w:t xml:space="preserve"> The current project will contribute to an understanding of the broader restructuring of the social welfare state in </w:t>
      </w:r>
      <w:r w:rsidR="00B908AC" w:rsidRPr="002F766D">
        <w:rPr>
          <w:rFonts w:ascii="Arial" w:hAnsi="Arial" w:cs="Arial"/>
        </w:rPr>
        <w:t xml:space="preserve">Canada </w:t>
      </w:r>
      <w:r w:rsidR="00EF29B2" w:rsidRPr="002F766D">
        <w:rPr>
          <w:rStyle w:val="normaltextrun"/>
          <w:rFonts w:ascii="Arial" w:hAnsi="Arial" w:cs="Arial"/>
          <w:color w:val="000000"/>
          <w:lang w:val="en-CA"/>
        </w:rPr>
        <w:t>and the impact on</w:t>
      </w:r>
      <w:r w:rsidRPr="002F766D">
        <w:rPr>
          <w:rStyle w:val="normaltextrun"/>
          <w:rFonts w:ascii="Arial" w:hAnsi="Arial" w:cs="Arial"/>
          <w:color w:val="000000"/>
          <w:lang w:val="en-CA"/>
        </w:rPr>
        <w:t xml:space="preserve"> </w:t>
      </w:r>
      <w:r w:rsidR="009B6A69" w:rsidRPr="002F766D">
        <w:rPr>
          <w:rStyle w:val="normaltextrun"/>
          <w:rFonts w:ascii="Arial" w:hAnsi="Arial" w:cs="Arial"/>
          <w:color w:val="000000"/>
          <w:lang w:val="en-CA"/>
        </w:rPr>
        <w:t xml:space="preserve">everyday life </w:t>
      </w:r>
      <w:r w:rsidR="00B908AC" w:rsidRPr="002F766D">
        <w:rPr>
          <w:rStyle w:val="normaltextrun"/>
          <w:rFonts w:ascii="Arial" w:hAnsi="Arial" w:cs="Arial"/>
          <w:color w:val="000000"/>
          <w:lang w:val="en-CA"/>
        </w:rPr>
        <w:t xml:space="preserve">and care </w:t>
      </w:r>
      <w:r w:rsidR="009B6A69" w:rsidRPr="002F766D">
        <w:rPr>
          <w:rStyle w:val="normaltextrun"/>
          <w:rFonts w:ascii="Arial" w:hAnsi="Arial" w:cs="Arial"/>
          <w:color w:val="000000"/>
          <w:lang w:val="en-CA"/>
        </w:rPr>
        <w:t xml:space="preserve">of </w:t>
      </w:r>
      <w:r w:rsidRPr="002F766D">
        <w:rPr>
          <w:rFonts w:ascii="Arial" w:hAnsi="Arial" w:cs="Arial"/>
        </w:rPr>
        <w:t xml:space="preserve">persons with IDD </w:t>
      </w:r>
      <w:r w:rsidR="009B6A69" w:rsidRPr="002F766D">
        <w:rPr>
          <w:rFonts w:ascii="Arial" w:hAnsi="Arial" w:cs="Arial"/>
        </w:rPr>
        <w:t>and their familial care providers</w:t>
      </w:r>
      <w:r w:rsidR="008A66D2" w:rsidRPr="002F766D">
        <w:rPr>
          <w:rFonts w:ascii="Arial" w:hAnsi="Arial" w:cs="Arial"/>
        </w:rPr>
        <w:t xml:space="preserve">. By exploring how care relations are mediated by political, economic and social factors, including policies, practices and relations, I hope to promote the inclusion of both people with IDD and their carers, while also bringing IDD related issues into conversations in </w:t>
      </w:r>
      <w:r w:rsidR="008A66D2" w:rsidRPr="002F766D">
        <w:rPr>
          <w:rStyle w:val="normaltextrun"/>
          <w:rFonts w:ascii="Arial" w:hAnsi="Arial" w:cs="Arial"/>
        </w:rPr>
        <w:t xml:space="preserve">critical disability studies and feminist care theory. </w:t>
      </w:r>
      <w:r w:rsidR="009B6A69" w:rsidRPr="002F766D">
        <w:rPr>
          <w:rFonts w:ascii="Arial" w:hAnsi="Arial" w:cs="Arial"/>
        </w:rPr>
        <w:t xml:space="preserve"> </w:t>
      </w:r>
      <w:r w:rsidRPr="002F766D">
        <w:rPr>
          <w:rFonts w:ascii="Arial" w:hAnsi="Arial" w:cs="Arial"/>
        </w:rPr>
        <w:t xml:space="preserve"> </w:t>
      </w:r>
    </w:p>
    <w:p w:rsidR="007C1BE5" w:rsidRPr="002F766D" w:rsidRDefault="007C1BE5" w:rsidP="007C1BE5">
      <w:pPr>
        <w:rPr>
          <w:rFonts w:ascii="Arial" w:hAnsi="Arial" w:cs="Arial"/>
        </w:rPr>
      </w:pPr>
      <w:r w:rsidRPr="002F766D">
        <w:rPr>
          <w:rFonts w:ascii="Arial" w:hAnsi="Arial" w:cs="Arial"/>
          <w:b/>
        </w:rPr>
        <w:t xml:space="preserve">Correspondence: </w:t>
      </w:r>
      <w:r w:rsidRPr="002F766D">
        <w:rPr>
          <w:rStyle w:val="normaltextrun"/>
          <w:rFonts w:ascii="Arial" w:hAnsi="Arial" w:cs="Arial"/>
          <w:bCs/>
          <w:color w:val="000000"/>
          <w:lang w:val="en-CA"/>
        </w:rPr>
        <w:t xml:space="preserve">Anna Przednowek, School of Social Work,  Carleton University anna.przednowek@carleton.ca </w:t>
      </w:r>
    </w:p>
    <w:p w:rsidR="007C1BE5" w:rsidRPr="002F766D" w:rsidRDefault="007C1BE5" w:rsidP="007C1BE5">
      <w:pPr>
        <w:pStyle w:val="Heading3"/>
        <w:shd w:val="clear" w:color="auto" w:fill="FFFFFF"/>
        <w:spacing w:before="0" w:beforeAutospacing="0" w:after="0" w:afterAutospacing="0"/>
        <w:textAlignment w:val="top"/>
        <w:rPr>
          <w:rFonts w:ascii="Arial" w:hAnsi="Arial" w:cs="Arial"/>
          <w:sz w:val="22"/>
          <w:szCs w:val="22"/>
        </w:rPr>
      </w:pPr>
    </w:p>
    <w:p w:rsidR="007C1BE5" w:rsidRDefault="007C1BE5" w:rsidP="007C1BE5">
      <w:pPr>
        <w:pStyle w:val="Heading3"/>
        <w:shd w:val="clear" w:color="auto" w:fill="FFFFFF"/>
        <w:spacing w:before="0" w:beforeAutospacing="0" w:after="0" w:afterAutospacing="0"/>
        <w:textAlignment w:val="top"/>
        <w:rPr>
          <w:rFonts w:ascii="Arial" w:hAnsi="Arial" w:cs="Arial"/>
          <w:b w:val="0"/>
          <w:sz w:val="22"/>
          <w:szCs w:val="22"/>
        </w:rPr>
      </w:pPr>
    </w:p>
    <w:p w:rsidR="002F766D" w:rsidRDefault="002F766D" w:rsidP="007C1BE5">
      <w:pPr>
        <w:pStyle w:val="Heading3"/>
        <w:shd w:val="clear" w:color="auto" w:fill="FFFFFF"/>
        <w:spacing w:before="0" w:beforeAutospacing="0" w:after="0" w:afterAutospacing="0"/>
        <w:textAlignment w:val="top"/>
        <w:rPr>
          <w:rFonts w:ascii="Arial" w:hAnsi="Arial" w:cs="Arial"/>
          <w:b w:val="0"/>
          <w:sz w:val="22"/>
          <w:szCs w:val="22"/>
        </w:rPr>
      </w:pPr>
    </w:p>
    <w:p w:rsidR="002F766D" w:rsidRDefault="002F766D" w:rsidP="007C1BE5">
      <w:pPr>
        <w:pStyle w:val="Heading3"/>
        <w:shd w:val="clear" w:color="auto" w:fill="FFFFFF"/>
        <w:spacing w:before="0" w:beforeAutospacing="0" w:after="0" w:afterAutospacing="0"/>
        <w:textAlignment w:val="top"/>
        <w:rPr>
          <w:rFonts w:ascii="Arial" w:hAnsi="Arial" w:cs="Arial"/>
          <w:b w:val="0"/>
          <w:sz w:val="22"/>
          <w:szCs w:val="22"/>
        </w:rPr>
      </w:pPr>
    </w:p>
    <w:p w:rsidR="002F766D" w:rsidRDefault="002F766D" w:rsidP="007C1BE5">
      <w:pPr>
        <w:pStyle w:val="Heading3"/>
        <w:shd w:val="clear" w:color="auto" w:fill="FFFFFF"/>
        <w:spacing w:before="0" w:beforeAutospacing="0" w:after="0" w:afterAutospacing="0"/>
        <w:textAlignment w:val="top"/>
        <w:rPr>
          <w:rFonts w:ascii="Arial" w:hAnsi="Arial" w:cs="Arial"/>
          <w:b w:val="0"/>
          <w:sz w:val="22"/>
          <w:szCs w:val="22"/>
        </w:rPr>
      </w:pPr>
    </w:p>
    <w:p w:rsidR="002F766D" w:rsidRPr="002F766D" w:rsidRDefault="002F766D" w:rsidP="007C1BE5">
      <w:pPr>
        <w:pStyle w:val="Heading3"/>
        <w:shd w:val="clear" w:color="auto" w:fill="FFFFFF"/>
        <w:spacing w:before="0" w:beforeAutospacing="0" w:after="0" w:afterAutospacing="0"/>
        <w:textAlignment w:val="top"/>
        <w:rPr>
          <w:rFonts w:ascii="Arial" w:hAnsi="Arial" w:cs="Arial"/>
          <w:b w:val="0"/>
          <w:sz w:val="22"/>
          <w:szCs w:val="22"/>
        </w:rPr>
      </w:pPr>
    </w:p>
    <w:p w:rsidR="00FB239E" w:rsidRPr="002F766D" w:rsidRDefault="00FB239E" w:rsidP="00FB239E">
      <w:pPr>
        <w:pStyle w:val="Heading3"/>
        <w:shd w:val="clear" w:color="auto" w:fill="FFFFFF"/>
        <w:spacing w:before="0" w:beforeAutospacing="0" w:after="0" w:afterAutospacing="0"/>
        <w:jc w:val="center"/>
        <w:textAlignment w:val="top"/>
        <w:rPr>
          <w:rFonts w:ascii="Arial" w:hAnsi="Arial" w:cs="Arial"/>
          <w:sz w:val="22"/>
          <w:szCs w:val="22"/>
        </w:rPr>
      </w:pPr>
      <w:r w:rsidRPr="002F766D">
        <w:rPr>
          <w:rFonts w:ascii="Arial" w:hAnsi="Arial" w:cs="Arial"/>
          <w:sz w:val="22"/>
          <w:szCs w:val="22"/>
        </w:rPr>
        <w:lastRenderedPageBreak/>
        <w:t>Bibliography</w:t>
      </w:r>
    </w:p>
    <w:p w:rsidR="00FB239E" w:rsidRPr="002F766D" w:rsidRDefault="00FB239E" w:rsidP="00FB239E">
      <w:pPr>
        <w:pStyle w:val="Heading3"/>
        <w:shd w:val="clear" w:color="auto" w:fill="FFFFFF"/>
        <w:spacing w:before="0" w:beforeAutospacing="0" w:after="0" w:afterAutospacing="0"/>
        <w:textAlignment w:val="top"/>
        <w:rPr>
          <w:rFonts w:ascii="Arial" w:hAnsi="Arial" w:cs="Arial"/>
          <w:b w:val="0"/>
          <w:sz w:val="22"/>
          <w:szCs w:val="22"/>
        </w:rPr>
      </w:pPr>
    </w:p>
    <w:p w:rsidR="00FB239E" w:rsidRPr="002F766D" w:rsidRDefault="00FB239E" w:rsidP="00FB239E">
      <w:pPr>
        <w:pStyle w:val="Heading3"/>
        <w:shd w:val="clear" w:color="auto" w:fill="FFFFFF"/>
        <w:spacing w:before="0" w:beforeAutospacing="0" w:after="0" w:afterAutospacing="0"/>
        <w:textAlignment w:val="top"/>
        <w:rPr>
          <w:rFonts w:ascii="Arial" w:hAnsi="Arial" w:cs="Arial"/>
          <w:b w:val="0"/>
          <w:bCs w:val="0"/>
          <w:color w:val="000000" w:themeColor="text1"/>
          <w:sz w:val="22"/>
          <w:szCs w:val="22"/>
        </w:rPr>
      </w:pPr>
      <w:r w:rsidRPr="002F766D">
        <w:rPr>
          <w:rFonts w:ascii="Arial" w:hAnsi="Arial" w:cs="Arial"/>
          <w:b w:val="0"/>
          <w:sz w:val="22"/>
          <w:szCs w:val="22"/>
        </w:rPr>
        <w:t xml:space="preserve">Baines, D. (2006). </w:t>
      </w:r>
      <w:r w:rsidRPr="002F766D">
        <w:rPr>
          <w:rFonts w:ascii="Arial" w:hAnsi="Arial" w:cs="Arial"/>
          <w:b w:val="0"/>
          <w:color w:val="000000" w:themeColor="text1"/>
          <w:sz w:val="22"/>
          <w:szCs w:val="22"/>
        </w:rPr>
        <w:t>'If You</w:t>
      </w:r>
      <w:r w:rsidRPr="002F766D">
        <w:rPr>
          <w:rFonts w:ascii="Arial" w:hAnsi="Arial" w:cs="Arial"/>
          <w:b w:val="0"/>
          <w:bCs w:val="0"/>
          <w:color w:val="000000" w:themeColor="text1"/>
          <w:sz w:val="22"/>
          <w:szCs w:val="22"/>
        </w:rPr>
        <w:t> </w:t>
      </w:r>
      <w:r w:rsidRPr="002F766D">
        <w:rPr>
          <w:rFonts w:ascii="Arial" w:hAnsi="Arial" w:cs="Arial"/>
          <w:b w:val="0"/>
          <w:color w:val="000000" w:themeColor="text1"/>
          <w:sz w:val="22"/>
          <w:szCs w:val="22"/>
        </w:rPr>
        <w:t>Could</w:t>
      </w:r>
      <w:r w:rsidRPr="002F766D">
        <w:rPr>
          <w:rFonts w:ascii="Arial" w:hAnsi="Arial" w:cs="Arial"/>
          <w:b w:val="0"/>
          <w:bCs w:val="0"/>
          <w:color w:val="000000" w:themeColor="text1"/>
          <w:sz w:val="22"/>
          <w:szCs w:val="22"/>
        </w:rPr>
        <w:t> </w:t>
      </w:r>
      <w:r w:rsidRPr="002F766D">
        <w:rPr>
          <w:rFonts w:ascii="Arial" w:hAnsi="Arial" w:cs="Arial"/>
          <w:b w:val="0"/>
          <w:color w:val="000000" w:themeColor="text1"/>
          <w:sz w:val="22"/>
          <w:szCs w:val="22"/>
        </w:rPr>
        <w:t>Change</w:t>
      </w:r>
      <w:r w:rsidRPr="002F766D">
        <w:rPr>
          <w:rFonts w:ascii="Arial" w:hAnsi="Arial" w:cs="Arial"/>
          <w:b w:val="0"/>
          <w:bCs w:val="0"/>
          <w:color w:val="000000" w:themeColor="text1"/>
          <w:sz w:val="22"/>
          <w:szCs w:val="22"/>
        </w:rPr>
        <w:t> </w:t>
      </w:r>
      <w:r w:rsidRPr="002F766D">
        <w:rPr>
          <w:rFonts w:ascii="Arial" w:hAnsi="Arial" w:cs="Arial"/>
          <w:b w:val="0"/>
          <w:color w:val="000000" w:themeColor="text1"/>
          <w:sz w:val="22"/>
          <w:szCs w:val="22"/>
        </w:rPr>
        <w:t>One</w:t>
      </w:r>
      <w:r w:rsidRPr="002F766D">
        <w:rPr>
          <w:rFonts w:ascii="Arial" w:hAnsi="Arial" w:cs="Arial"/>
          <w:b w:val="0"/>
          <w:bCs w:val="0"/>
          <w:color w:val="000000" w:themeColor="text1"/>
          <w:sz w:val="22"/>
          <w:szCs w:val="22"/>
        </w:rPr>
        <w:t> </w:t>
      </w:r>
      <w:r w:rsidRPr="002F766D">
        <w:rPr>
          <w:rFonts w:ascii="Arial" w:hAnsi="Arial" w:cs="Arial"/>
          <w:b w:val="0"/>
          <w:color w:val="000000" w:themeColor="text1"/>
          <w:sz w:val="22"/>
          <w:szCs w:val="22"/>
        </w:rPr>
        <w:t>Thing</w:t>
      </w:r>
      <w:r w:rsidRPr="002F766D">
        <w:rPr>
          <w:rFonts w:ascii="Arial" w:hAnsi="Arial" w:cs="Arial"/>
          <w:b w:val="0"/>
          <w:bCs w:val="0"/>
          <w:color w:val="000000" w:themeColor="text1"/>
          <w:sz w:val="22"/>
          <w:szCs w:val="22"/>
        </w:rPr>
        <w:t>': </w:t>
      </w:r>
      <w:r w:rsidRPr="002F766D">
        <w:rPr>
          <w:rFonts w:ascii="Arial" w:hAnsi="Arial" w:cs="Arial"/>
          <w:b w:val="0"/>
          <w:color w:val="000000" w:themeColor="text1"/>
          <w:sz w:val="22"/>
          <w:szCs w:val="22"/>
        </w:rPr>
        <w:t>Social</w:t>
      </w:r>
      <w:r w:rsidRPr="002F766D">
        <w:rPr>
          <w:rFonts w:ascii="Arial" w:hAnsi="Arial" w:cs="Arial"/>
          <w:b w:val="0"/>
          <w:bCs w:val="0"/>
          <w:color w:val="000000" w:themeColor="text1"/>
          <w:sz w:val="22"/>
          <w:szCs w:val="22"/>
        </w:rPr>
        <w:t> </w:t>
      </w:r>
      <w:r w:rsidRPr="002F766D">
        <w:rPr>
          <w:rFonts w:ascii="Arial" w:hAnsi="Arial" w:cs="Arial"/>
          <w:b w:val="0"/>
          <w:color w:val="000000" w:themeColor="text1"/>
          <w:sz w:val="22"/>
          <w:szCs w:val="22"/>
        </w:rPr>
        <w:t>Service</w:t>
      </w:r>
      <w:r w:rsidRPr="002F766D">
        <w:rPr>
          <w:rFonts w:ascii="Arial" w:hAnsi="Arial" w:cs="Arial"/>
          <w:b w:val="0"/>
          <w:bCs w:val="0"/>
          <w:color w:val="000000" w:themeColor="text1"/>
          <w:sz w:val="22"/>
          <w:szCs w:val="22"/>
        </w:rPr>
        <w:t> </w:t>
      </w:r>
      <w:r w:rsidRPr="002F766D">
        <w:rPr>
          <w:rFonts w:ascii="Arial" w:hAnsi="Arial" w:cs="Arial"/>
          <w:b w:val="0"/>
          <w:color w:val="000000" w:themeColor="text1"/>
          <w:sz w:val="22"/>
          <w:szCs w:val="22"/>
        </w:rPr>
        <w:t>Workers and Restructuring</w:t>
      </w:r>
    </w:p>
    <w:p w:rsidR="00FB239E" w:rsidRPr="002F766D" w:rsidRDefault="00FB239E" w:rsidP="00FB239E">
      <w:pPr>
        <w:shd w:val="clear" w:color="auto" w:fill="FFFFFF"/>
        <w:spacing w:after="0" w:line="240" w:lineRule="auto"/>
        <w:textAlignment w:val="top"/>
        <w:rPr>
          <w:rFonts w:ascii="Arial" w:eastAsia="Times New Roman" w:hAnsi="Arial" w:cs="Arial"/>
          <w:color w:val="333333"/>
          <w:lang w:eastAsia="en-CA"/>
        </w:rPr>
      </w:pPr>
      <w:r w:rsidRPr="002F766D">
        <w:rPr>
          <w:rFonts w:ascii="Arial" w:eastAsia="Times New Roman" w:hAnsi="Arial" w:cs="Arial"/>
          <w:color w:val="000000" w:themeColor="text1"/>
          <w:lang w:eastAsia="en-CA"/>
        </w:rPr>
        <w:tab/>
      </w:r>
      <w:r w:rsidRPr="002F766D">
        <w:rPr>
          <w:rFonts w:ascii="Arial" w:eastAsia="Times New Roman" w:hAnsi="Arial" w:cs="Arial"/>
          <w:i/>
          <w:color w:val="000000" w:themeColor="text1"/>
          <w:lang w:eastAsia="en-CA"/>
        </w:rPr>
        <w:t xml:space="preserve">Australian Social Work, 59 </w:t>
      </w:r>
      <w:r w:rsidRPr="002F766D">
        <w:rPr>
          <w:rFonts w:ascii="Arial" w:eastAsia="Times New Roman" w:hAnsi="Arial" w:cs="Arial"/>
          <w:color w:val="000000" w:themeColor="text1"/>
          <w:lang w:eastAsia="en-CA"/>
        </w:rPr>
        <w:t>(1), 20-34.</w:t>
      </w:r>
      <w:r w:rsidRPr="002F766D">
        <w:rPr>
          <w:rFonts w:ascii="Arial" w:eastAsia="Times New Roman" w:hAnsi="Arial" w:cs="Arial"/>
          <w:color w:val="333333"/>
          <w:lang w:eastAsia="en-CA"/>
        </w:rPr>
        <w:t xml:space="preserve"> </w:t>
      </w:r>
    </w:p>
    <w:p w:rsidR="00FB239E" w:rsidRPr="002F766D" w:rsidRDefault="00FB239E" w:rsidP="00FB239E">
      <w:pPr>
        <w:shd w:val="clear" w:color="auto" w:fill="FFFFFF"/>
        <w:spacing w:after="0" w:line="240" w:lineRule="auto"/>
        <w:textAlignment w:val="top"/>
        <w:rPr>
          <w:rFonts w:ascii="Arial" w:eastAsia="Times New Roman" w:hAnsi="Arial" w:cs="Arial"/>
          <w:color w:val="333333"/>
          <w:lang w:eastAsia="en-CA"/>
        </w:rPr>
      </w:pPr>
    </w:p>
    <w:p w:rsidR="00FB239E" w:rsidRPr="002F766D" w:rsidRDefault="00FB239E" w:rsidP="00FB239E">
      <w:pPr>
        <w:rPr>
          <w:rStyle w:val="normaltextrun"/>
          <w:rFonts w:ascii="Arial" w:hAnsi="Arial" w:cs="Arial"/>
        </w:rPr>
      </w:pPr>
      <w:r w:rsidRPr="002F766D">
        <w:rPr>
          <w:rStyle w:val="normaltextrun"/>
          <w:rFonts w:ascii="Arial" w:hAnsi="Arial" w:cs="Arial"/>
        </w:rPr>
        <w:t xml:space="preserve">Creswell, J.W. (2005). Qualitative Inquiry and Research Design. Choosing Among Five </w:t>
      </w:r>
      <w:r w:rsidRPr="002F766D">
        <w:rPr>
          <w:rStyle w:val="normaltextrun"/>
          <w:rFonts w:ascii="Arial" w:hAnsi="Arial" w:cs="Arial"/>
        </w:rPr>
        <w:tab/>
        <w:t xml:space="preserve">Traditions (2nd ed.). Thousand Oaks: Sage.  </w:t>
      </w:r>
    </w:p>
    <w:p w:rsidR="00FB239E" w:rsidRPr="002F766D" w:rsidRDefault="00FB239E" w:rsidP="00FB239E">
      <w:pPr>
        <w:spacing w:line="240" w:lineRule="auto"/>
        <w:rPr>
          <w:rFonts w:ascii="Arial" w:hAnsi="Arial" w:cs="Arial"/>
        </w:rPr>
      </w:pPr>
      <w:r w:rsidRPr="002F766D">
        <w:rPr>
          <w:rFonts w:ascii="Arial" w:hAnsi="Arial" w:cs="Arial"/>
          <w:shd w:val="clear" w:color="auto" w:fill="FFFFFF"/>
        </w:rPr>
        <w:t>Davis,</w:t>
      </w:r>
      <w:r w:rsidRPr="002F766D">
        <w:rPr>
          <w:rStyle w:val="apple-converted-space"/>
          <w:rFonts w:ascii="Arial" w:hAnsi="Arial" w:cs="Arial"/>
          <w:color w:val="000000" w:themeColor="text1"/>
          <w:shd w:val="clear" w:color="auto" w:fill="FFFFFF"/>
        </w:rPr>
        <w:t xml:space="preserve"> D., &amp; </w:t>
      </w:r>
      <w:r w:rsidRPr="002F766D">
        <w:rPr>
          <w:rFonts w:ascii="Arial" w:hAnsi="Arial" w:cs="Arial"/>
          <w:shd w:val="clear" w:color="auto" w:fill="FFFFFF"/>
        </w:rPr>
        <w:t>Craven</w:t>
      </w:r>
      <w:r w:rsidRPr="002F766D">
        <w:rPr>
          <w:rFonts w:ascii="Arial" w:hAnsi="Arial" w:cs="Arial"/>
        </w:rPr>
        <w:t xml:space="preserve">, C. (2013). (Eds.) </w:t>
      </w:r>
      <w:r w:rsidRPr="002F766D">
        <w:rPr>
          <w:rStyle w:val="a-size-large"/>
          <w:rFonts w:ascii="Arial" w:hAnsi="Arial" w:cs="Arial"/>
          <w:color w:val="000000" w:themeColor="text1"/>
        </w:rPr>
        <w:t xml:space="preserve">Feminist Activist Ethnography: Counterpoints to </w:t>
      </w:r>
      <w:r w:rsidRPr="002F766D">
        <w:rPr>
          <w:rStyle w:val="a-size-large"/>
          <w:rFonts w:ascii="Arial" w:hAnsi="Arial" w:cs="Arial"/>
          <w:color w:val="000000" w:themeColor="text1"/>
        </w:rPr>
        <w:tab/>
      </w:r>
      <w:proofErr w:type="spellStart"/>
      <w:r w:rsidRPr="002F766D">
        <w:rPr>
          <w:rStyle w:val="a-size-large"/>
          <w:rFonts w:ascii="Arial" w:hAnsi="Arial" w:cs="Arial"/>
          <w:color w:val="000000" w:themeColor="text1"/>
        </w:rPr>
        <w:t>Neoliberalism</w:t>
      </w:r>
      <w:proofErr w:type="spellEnd"/>
      <w:r w:rsidRPr="002F766D">
        <w:rPr>
          <w:rStyle w:val="a-size-large"/>
          <w:rFonts w:ascii="Arial" w:hAnsi="Arial" w:cs="Arial"/>
          <w:color w:val="000000" w:themeColor="text1"/>
        </w:rPr>
        <w:t xml:space="preserve"> </w:t>
      </w:r>
      <w:r w:rsidRPr="002F766D">
        <w:rPr>
          <w:rStyle w:val="a-size-large"/>
          <w:rFonts w:ascii="Arial" w:hAnsi="Arial" w:cs="Arial"/>
          <w:color w:val="000000" w:themeColor="text1"/>
        </w:rPr>
        <w:tab/>
        <w:t xml:space="preserve">in North America. Plymouth, UK: </w:t>
      </w:r>
      <w:r w:rsidRPr="002F766D">
        <w:rPr>
          <w:rFonts w:ascii="Arial" w:hAnsi="Arial" w:cs="Arial"/>
          <w:shd w:val="clear" w:color="auto" w:fill="FFFFFF"/>
        </w:rPr>
        <w:t xml:space="preserve">Lexington Books. </w:t>
      </w:r>
    </w:p>
    <w:p w:rsidR="00FB239E" w:rsidRPr="002F766D" w:rsidRDefault="00FB239E" w:rsidP="00FB239E">
      <w:pPr>
        <w:pStyle w:val="NoSpacing"/>
        <w:rPr>
          <w:rFonts w:ascii="Arial" w:hAnsi="Arial" w:cs="Arial"/>
        </w:rPr>
      </w:pPr>
      <w:r w:rsidRPr="002F766D">
        <w:rPr>
          <w:rFonts w:ascii="Arial" w:hAnsi="Arial" w:cs="Arial"/>
        </w:rPr>
        <w:t xml:space="preserve">Green, S.E. (2007). ‘‘We’re tired, not sad’’: Benefits and burdens of mothering a child with a </w:t>
      </w:r>
      <w:r w:rsidRPr="002F766D">
        <w:rPr>
          <w:rFonts w:ascii="Arial" w:hAnsi="Arial" w:cs="Arial"/>
        </w:rPr>
        <w:tab/>
        <w:t xml:space="preserve">disability. </w:t>
      </w:r>
      <w:r w:rsidRPr="002F766D">
        <w:rPr>
          <w:rFonts w:ascii="Arial" w:hAnsi="Arial" w:cs="Arial"/>
          <w:i/>
        </w:rPr>
        <w:t>Social Science &amp; Medicine, 64</w:t>
      </w:r>
      <w:r w:rsidRPr="002F766D">
        <w:rPr>
          <w:rFonts w:ascii="Arial" w:hAnsi="Arial" w:cs="Arial"/>
        </w:rPr>
        <w:t>, 150–163.</w:t>
      </w:r>
    </w:p>
    <w:p w:rsidR="00FB239E" w:rsidRPr="002F766D" w:rsidRDefault="00FB239E" w:rsidP="00FB239E">
      <w:pPr>
        <w:pStyle w:val="NoSpacing"/>
        <w:rPr>
          <w:rFonts w:ascii="Arial" w:hAnsi="Arial" w:cs="Arial"/>
        </w:rPr>
      </w:pPr>
    </w:p>
    <w:p w:rsidR="00FB239E" w:rsidRPr="002F766D" w:rsidRDefault="00FB239E" w:rsidP="00FB239E">
      <w:pPr>
        <w:autoSpaceDE w:val="0"/>
        <w:autoSpaceDN w:val="0"/>
        <w:adjustRightInd w:val="0"/>
        <w:spacing w:after="0" w:line="240" w:lineRule="auto"/>
        <w:rPr>
          <w:rFonts w:ascii="Arial" w:hAnsi="Arial" w:cs="Arial"/>
        </w:rPr>
      </w:pPr>
      <w:r w:rsidRPr="002F766D">
        <w:rPr>
          <w:rFonts w:ascii="Arial" w:hAnsi="Arial" w:cs="Arial"/>
          <w:color w:val="000000"/>
        </w:rPr>
        <w:t xml:space="preserve">Hartman, A. (1995). Diagrammatic assessment of family relationships. </w:t>
      </w:r>
      <w:r w:rsidRPr="002F766D">
        <w:rPr>
          <w:rFonts w:ascii="Arial" w:hAnsi="Arial" w:cs="Arial"/>
          <w:i/>
          <w:color w:val="000000"/>
        </w:rPr>
        <w:t>Social Casework,</w:t>
      </w:r>
      <w:r w:rsidRPr="002F766D">
        <w:rPr>
          <w:rFonts w:ascii="Arial" w:hAnsi="Arial" w:cs="Arial"/>
          <w:color w:val="000000"/>
        </w:rPr>
        <w:t xml:space="preserve"> </w:t>
      </w:r>
      <w:r w:rsidRPr="002F766D">
        <w:rPr>
          <w:rFonts w:ascii="Arial" w:hAnsi="Arial" w:cs="Arial"/>
          <w:i/>
          <w:color w:val="000000"/>
        </w:rPr>
        <w:t>76</w:t>
      </w:r>
      <w:r w:rsidRPr="002F766D">
        <w:rPr>
          <w:rFonts w:ascii="Arial" w:hAnsi="Arial" w:cs="Arial"/>
          <w:color w:val="000000"/>
        </w:rPr>
        <w:t xml:space="preserve"> (2), </w:t>
      </w:r>
      <w:r w:rsidRPr="002F766D">
        <w:rPr>
          <w:rFonts w:ascii="Arial" w:hAnsi="Arial" w:cs="Arial"/>
          <w:color w:val="000000"/>
        </w:rPr>
        <w:tab/>
        <w:t xml:space="preserve">465-476. </w:t>
      </w:r>
      <w:r w:rsidRPr="002F766D">
        <w:rPr>
          <w:rFonts w:ascii="Arial" w:hAnsi="Arial" w:cs="Arial"/>
        </w:rPr>
        <w:t xml:space="preserve"> </w:t>
      </w:r>
    </w:p>
    <w:p w:rsidR="00FB239E" w:rsidRPr="002F766D" w:rsidRDefault="00FB239E" w:rsidP="00FB239E">
      <w:pPr>
        <w:autoSpaceDE w:val="0"/>
        <w:autoSpaceDN w:val="0"/>
        <w:adjustRightInd w:val="0"/>
        <w:spacing w:after="0" w:line="240" w:lineRule="auto"/>
        <w:rPr>
          <w:rFonts w:ascii="Arial" w:hAnsi="Arial" w:cs="Arial"/>
        </w:rPr>
      </w:pPr>
    </w:p>
    <w:p w:rsidR="00FB239E" w:rsidRPr="002F766D" w:rsidRDefault="00FB239E" w:rsidP="00FB239E">
      <w:pPr>
        <w:spacing w:line="240" w:lineRule="auto"/>
        <w:rPr>
          <w:rFonts w:ascii="Arial" w:hAnsi="Arial" w:cs="Arial"/>
        </w:rPr>
      </w:pPr>
      <w:r w:rsidRPr="002F766D">
        <w:rPr>
          <w:rFonts w:ascii="Arial" w:hAnsi="Arial" w:cs="Arial"/>
        </w:rPr>
        <w:t xml:space="preserve">Kelly, C. (2013). Building Bridges with Accessible Care: Disability Studies, Feminist Care </w:t>
      </w:r>
      <w:r w:rsidRPr="002F766D">
        <w:rPr>
          <w:rFonts w:ascii="Arial" w:hAnsi="Arial" w:cs="Arial"/>
        </w:rPr>
        <w:tab/>
        <w:t xml:space="preserve">Scholarship, and Beyond. </w:t>
      </w:r>
      <w:proofErr w:type="spellStart"/>
      <w:r w:rsidRPr="002F766D">
        <w:rPr>
          <w:rFonts w:ascii="Arial" w:hAnsi="Arial" w:cs="Arial"/>
          <w:i/>
        </w:rPr>
        <w:t>Hypatia</w:t>
      </w:r>
      <w:proofErr w:type="spellEnd"/>
      <w:r w:rsidRPr="002F766D">
        <w:rPr>
          <w:rFonts w:ascii="Arial" w:hAnsi="Arial" w:cs="Arial"/>
          <w:i/>
        </w:rPr>
        <w:t>, 28</w:t>
      </w:r>
      <w:r w:rsidRPr="002F766D">
        <w:rPr>
          <w:rFonts w:ascii="Arial" w:hAnsi="Arial" w:cs="Arial"/>
        </w:rPr>
        <w:t>(4), 784-800.</w:t>
      </w:r>
    </w:p>
    <w:p w:rsidR="00FB239E" w:rsidRPr="002F766D" w:rsidRDefault="00FB239E" w:rsidP="00FB239E">
      <w:pPr>
        <w:pStyle w:val="Bibliography"/>
        <w:ind w:left="720" w:hanging="720"/>
        <w:rPr>
          <w:rFonts w:ascii="Arial" w:hAnsi="Arial" w:cs="Arial"/>
          <w:noProof/>
        </w:rPr>
      </w:pPr>
      <w:r w:rsidRPr="002F766D">
        <w:rPr>
          <w:rFonts w:ascii="Arial" w:hAnsi="Arial" w:cs="Arial"/>
          <w:noProof/>
        </w:rPr>
        <w:t xml:space="preserve">Muir, K., &amp; Goldblatt, B. (2013). Competing or conflicting human rights conventions? Realising an inclusive approach to families with young person with disability and challenging behaviour. In M. Moore (Ed.), </w:t>
      </w:r>
      <w:r w:rsidRPr="002F766D">
        <w:rPr>
          <w:rFonts w:ascii="Arial" w:hAnsi="Arial" w:cs="Arial"/>
          <w:i/>
          <w:iCs/>
          <w:noProof/>
        </w:rPr>
        <w:t>Moving beyond boundaries in Disability Studies, Rights, Spaces and Innovations</w:t>
      </w:r>
      <w:r w:rsidRPr="002F766D">
        <w:rPr>
          <w:rFonts w:ascii="Arial" w:hAnsi="Arial" w:cs="Arial"/>
          <w:noProof/>
        </w:rPr>
        <w:t xml:space="preserve"> (121-134). London and New York: Routledge, Taylor &amp; Francis Group.</w:t>
      </w:r>
    </w:p>
    <w:p w:rsidR="00FB239E" w:rsidRPr="002F766D" w:rsidRDefault="00FB239E" w:rsidP="00FB239E">
      <w:pPr>
        <w:spacing w:line="240" w:lineRule="auto"/>
        <w:rPr>
          <w:rFonts w:ascii="Arial" w:hAnsi="Arial" w:cs="Arial"/>
        </w:rPr>
      </w:pPr>
      <w:r w:rsidRPr="002F766D">
        <w:rPr>
          <w:rFonts w:ascii="Arial" w:hAnsi="Arial" w:cs="Arial"/>
        </w:rPr>
        <w:t>Patton, M.Q. (1999). Enhancing the Quality and Credibility of Qualitative Analysis</w:t>
      </w:r>
      <w:r w:rsidRPr="002F766D">
        <w:rPr>
          <w:rFonts w:ascii="Arial" w:hAnsi="Arial" w:cs="Arial"/>
          <w:i/>
        </w:rPr>
        <w:t xml:space="preserve">. Health </w:t>
      </w:r>
      <w:r w:rsidRPr="002F766D">
        <w:rPr>
          <w:rFonts w:ascii="Arial" w:hAnsi="Arial" w:cs="Arial"/>
          <w:i/>
        </w:rPr>
        <w:tab/>
        <w:t>Services Research, 34</w:t>
      </w:r>
      <w:r w:rsidRPr="002F766D">
        <w:rPr>
          <w:rFonts w:ascii="Arial" w:hAnsi="Arial" w:cs="Arial"/>
        </w:rPr>
        <w:t>(5), 1189-1208.</w:t>
      </w:r>
    </w:p>
    <w:p w:rsidR="00FB239E" w:rsidRPr="002F766D" w:rsidRDefault="00FB239E" w:rsidP="00FB239E">
      <w:pPr>
        <w:rPr>
          <w:rFonts w:ascii="Arial" w:hAnsi="Arial" w:cs="Arial"/>
          <w:lang w:val="en-CA"/>
        </w:rPr>
      </w:pPr>
      <w:r w:rsidRPr="002F766D">
        <w:rPr>
          <w:rFonts w:ascii="Arial" w:hAnsi="Arial" w:cs="Arial"/>
          <w:lang w:val="en-CA"/>
        </w:rPr>
        <w:t xml:space="preserve">Smith, D. (1987). </w:t>
      </w:r>
      <w:r w:rsidRPr="002F766D">
        <w:rPr>
          <w:rFonts w:ascii="Arial" w:hAnsi="Arial" w:cs="Arial"/>
          <w:i/>
          <w:lang w:val="en-CA"/>
        </w:rPr>
        <w:t>The Everyday World as Problematic. A Feminist Sociology.</w:t>
      </w:r>
      <w:r w:rsidRPr="002F766D">
        <w:rPr>
          <w:rFonts w:ascii="Arial" w:hAnsi="Arial" w:cs="Arial"/>
          <w:lang w:val="en-CA"/>
        </w:rPr>
        <w:t xml:space="preserve"> Hanover and </w:t>
      </w:r>
      <w:r w:rsidRPr="002F766D">
        <w:rPr>
          <w:rFonts w:ascii="Arial" w:hAnsi="Arial" w:cs="Arial"/>
          <w:lang w:val="en-CA"/>
        </w:rPr>
        <w:tab/>
        <w:t xml:space="preserve">London: Northeastern University Press. </w:t>
      </w:r>
    </w:p>
    <w:p w:rsidR="00FB239E" w:rsidRPr="002F766D" w:rsidRDefault="00FB239E" w:rsidP="00FB239E">
      <w:pPr>
        <w:rPr>
          <w:rFonts w:ascii="Arial" w:hAnsi="Arial" w:cs="Arial"/>
          <w:b/>
        </w:rPr>
      </w:pPr>
    </w:p>
    <w:p w:rsidR="007C1BE5" w:rsidRPr="002F766D" w:rsidRDefault="007C1BE5">
      <w:pPr>
        <w:rPr>
          <w:rFonts w:ascii="Arial" w:hAnsi="Arial" w:cs="Arial"/>
          <w:b/>
        </w:rPr>
      </w:pPr>
    </w:p>
    <w:sectPr w:rsidR="007C1BE5" w:rsidRPr="002F766D" w:rsidSect="00B511D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AF8" w:rsidRDefault="004D4AF8" w:rsidP="008A66D2">
      <w:pPr>
        <w:spacing w:after="0" w:line="240" w:lineRule="auto"/>
      </w:pPr>
      <w:r>
        <w:separator/>
      </w:r>
    </w:p>
  </w:endnote>
  <w:endnote w:type="continuationSeparator" w:id="0">
    <w:p w:rsidR="004D4AF8" w:rsidRDefault="004D4AF8" w:rsidP="008A6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AF8" w:rsidRDefault="004D4AF8" w:rsidP="008A66D2">
      <w:pPr>
        <w:spacing w:after="0" w:line="240" w:lineRule="auto"/>
      </w:pPr>
      <w:r>
        <w:separator/>
      </w:r>
    </w:p>
  </w:footnote>
  <w:footnote w:type="continuationSeparator" w:id="0">
    <w:p w:rsidR="004D4AF8" w:rsidRDefault="004D4AF8" w:rsidP="008A6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55F"/>
    <w:multiLevelType w:val="multilevel"/>
    <w:tmpl w:val="1684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12B5C"/>
    <w:rsid w:val="0003251E"/>
    <w:rsid w:val="002F766D"/>
    <w:rsid w:val="003F1237"/>
    <w:rsid w:val="004D4AF8"/>
    <w:rsid w:val="005B35F5"/>
    <w:rsid w:val="006C30A5"/>
    <w:rsid w:val="00712B5C"/>
    <w:rsid w:val="007321FC"/>
    <w:rsid w:val="00754594"/>
    <w:rsid w:val="007A1CA6"/>
    <w:rsid w:val="007C1BE5"/>
    <w:rsid w:val="00832F52"/>
    <w:rsid w:val="00850F66"/>
    <w:rsid w:val="008A66D2"/>
    <w:rsid w:val="009B6A69"/>
    <w:rsid w:val="00B511D0"/>
    <w:rsid w:val="00B55A70"/>
    <w:rsid w:val="00B908AC"/>
    <w:rsid w:val="00E70481"/>
    <w:rsid w:val="00ED269C"/>
    <w:rsid w:val="00ED3E5D"/>
    <w:rsid w:val="00EE41C0"/>
    <w:rsid w:val="00EF29B2"/>
    <w:rsid w:val="00FB239E"/>
    <w:rsid w:val="00FE1C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D0"/>
  </w:style>
  <w:style w:type="paragraph" w:styleId="Heading3">
    <w:name w:val="heading 3"/>
    <w:basedOn w:val="Normal"/>
    <w:link w:val="Heading3Char"/>
    <w:uiPriority w:val="9"/>
    <w:qFormat/>
    <w:rsid w:val="007C1BE5"/>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B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B5C"/>
    <w:rPr>
      <w:b/>
      <w:bCs/>
    </w:rPr>
  </w:style>
  <w:style w:type="character" w:customStyle="1" w:styleId="apple-converted-space">
    <w:name w:val="apple-converted-space"/>
    <w:basedOn w:val="DefaultParagraphFont"/>
    <w:rsid w:val="00712B5C"/>
  </w:style>
  <w:style w:type="paragraph" w:customStyle="1" w:styleId="paragraph">
    <w:name w:val="paragraph"/>
    <w:basedOn w:val="Normal"/>
    <w:rsid w:val="00712B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712B5C"/>
  </w:style>
  <w:style w:type="character" w:customStyle="1" w:styleId="normaltextrun">
    <w:name w:val="normaltextrun"/>
    <w:basedOn w:val="DefaultParagraphFont"/>
    <w:rsid w:val="00712B5C"/>
  </w:style>
  <w:style w:type="character" w:customStyle="1" w:styleId="eop">
    <w:name w:val="eop"/>
    <w:basedOn w:val="DefaultParagraphFont"/>
    <w:rsid w:val="00712B5C"/>
  </w:style>
  <w:style w:type="paragraph" w:styleId="Header">
    <w:name w:val="header"/>
    <w:basedOn w:val="Normal"/>
    <w:link w:val="HeaderChar"/>
    <w:uiPriority w:val="99"/>
    <w:semiHidden/>
    <w:unhideWhenUsed/>
    <w:rsid w:val="008A66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6D2"/>
  </w:style>
  <w:style w:type="paragraph" w:styleId="Footer">
    <w:name w:val="footer"/>
    <w:basedOn w:val="Normal"/>
    <w:link w:val="FooterChar"/>
    <w:uiPriority w:val="99"/>
    <w:semiHidden/>
    <w:unhideWhenUsed/>
    <w:rsid w:val="008A66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6D2"/>
  </w:style>
  <w:style w:type="character" w:customStyle="1" w:styleId="Heading3Char">
    <w:name w:val="Heading 3 Char"/>
    <w:basedOn w:val="DefaultParagraphFont"/>
    <w:link w:val="Heading3"/>
    <w:uiPriority w:val="9"/>
    <w:rsid w:val="007C1BE5"/>
    <w:rPr>
      <w:rFonts w:ascii="Times New Roman" w:eastAsia="Times New Roman" w:hAnsi="Times New Roman" w:cs="Times New Roman"/>
      <w:b/>
      <w:bCs/>
      <w:sz w:val="27"/>
      <w:szCs w:val="27"/>
      <w:lang w:val="en-CA" w:eastAsia="en-CA"/>
    </w:rPr>
  </w:style>
  <w:style w:type="paragraph" w:styleId="NoSpacing">
    <w:name w:val="No Spacing"/>
    <w:uiPriority w:val="1"/>
    <w:qFormat/>
    <w:rsid w:val="007C1BE5"/>
    <w:pPr>
      <w:spacing w:after="0" w:line="240" w:lineRule="auto"/>
    </w:pPr>
    <w:rPr>
      <w:lang w:val="en-CA"/>
    </w:rPr>
  </w:style>
  <w:style w:type="paragraph" w:styleId="Bibliography">
    <w:name w:val="Bibliography"/>
    <w:basedOn w:val="Normal"/>
    <w:next w:val="Normal"/>
    <w:uiPriority w:val="37"/>
    <w:unhideWhenUsed/>
    <w:rsid w:val="007A1CA6"/>
    <w:pPr>
      <w:spacing w:after="200" w:line="276" w:lineRule="auto"/>
    </w:pPr>
    <w:rPr>
      <w:lang w:val="en-CA"/>
    </w:rPr>
  </w:style>
  <w:style w:type="character" w:customStyle="1" w:styleId="a-size-large">
    <w:name w:val="a-size-large"/>
    <w:basedOn w:val="DefaultParagraphFont"/>
    <w:rsid w:val="0003251E"/>
  </w:style>
</w:styles>
</file>

<file path=word/webSettings.xml><?xml version="1.0" encoding="utf-8"?>
<w:webSettings xmlns:r="http://schemas.openxmlformats.org/officeDocument/2006/relationships" xmlns:w="http://schemas.openxmlformats.org/wordprocessingml/2006/main">
  <w:divs>
    <w:div w:id="319963794">
      <w:bodyDiv w:val="1"/>
      <w:marLeft w:val="0"/>
      <w:marRight w:val="0"/>
      <w:marTop w:val="0"/>
      <w:marBottom w:val="0"/>
      <w:divBdr>
        <w:top w:val="none" w:sz="0" w:space="0" w:color="auto"/>
        <w:left w:val="none" w:sz="0" w:space="0" w:color="auto"/>
        <w:bottom w:val="none" w:sz="0" w:space="0" w:color="auto"/>
        <w:right w:val="none" w:sz="0" w:space="0" w:color="auto"/>
      </w:divBdr>
      <w:divsChild>
        <w:div w:id="981471237">
          <w:marLeft w:val="0"/>
          <w:marRight w:val="0"/>
          <w:marTop w:val="0"/>
          <w:marBottom w:val="0"/>
          <w:divBdr>
            <w:top w:val="none" w:sz="0" w:space="0" w:color="auto"/>
            <w:left w:val="none" w:sz="0" w:space="0" w:color="auto"/>
            <w:bottom w:val="none" w:sz="0" w:space="0" w:color="auto"/>
            <w:right w:val="none" w:sz="0" w:space="0" w:color="auto"/>
          </w:divBdr>
          <w:divsChild>
            <w:div w:id="7294553">
              <w:marLeft w:val="0"/>
              <w:marRight w:val="0"/>
              <w:marTop w:val="0"/>
              <w:marBottom w:val="0"/>
              <w:divBdr>
                <w:top w:val="none" w:sz="0" w:space="0" w:color="auto"/>
                <w:left w:val="none" w:sz="0" w:space="0" w:color="auto"/>
                <w:bottom w:val="none" w:sz="0" w:space="0" w:color="auto"/>
                <w:right w:val="none" w:sz="0" w:space="0" w:color="auto"/>
              </w:divBdr>
              <w:divsChild>
                <w:div w:id="1879661664">
                  <w:marLeft w:val="0"/>
                  <w:marRight w:val="0"/>
                  <w:marTop w:val="0"/>
                  <w:marBottom w:val="0"/>
                  <w:divBdr>
                    <w:top w:val="none" w:sz="0" w:space="0" w:color="auto"/>
                    <w:left w:val="none" w:sz="0" w:space="0" w:color="auto"/>
                    <w:bottom w:val="none" w:sz="0" w:space="0" w:color="auto"/>
                    <w:right w:val="none" w:sz="0" w:space="0" w:color="auto"/>
                  </w:divBdr>
                  <w:divsChild>
                    <w:div w:id="592251684">
                      <w:marLeft w:val="0"/>
                      <w:marRight w:val="0"/>
                      <w:marTop w:val="0"/>
                      <w:marBottom w:val="0"/>
                      <w:divBdr>
                        <w:top w:val="none" w:sz="0" w:space="0" w:color="auto"/>
                        <w:left w:val="none" w:sz="0" w:space="0" w:color="auto"/>
                        <w:bottom w:val="none" w:sz="0" w:space="0" w:color="auto"/>
                        <w:right w:val="none" w:sz="0" w:space="0" w:color="auto"/>
                      </w:divBdr>
                      <w:divsChild>
                        <w:div w:id="7752540">
                          <w:marLeft w:val="0"/>
                          <w:marRight w:val="0"/>
                          <w:marTop w:val="0"/>
                          <w:marBottom w:val="0"/>
                          <w:divBdr>
                            <w:top w:val="none" w:sz="0" w:space="0" w:color="auto"/>
                            <w:left w:val="none" w:sz="0" w:space="0" w:color="auto"/>
                            <w:bottom w:val="none" w:sz="0" w:space="0" w:color="auto"/>
                            <w:right w:val="none" w:sz="0" w:space="0" w:color="auto"/>
                          </w:divBdr>
                          <w:divsChild>
                            <w:div w:id="1560243224">
                              <w:marLeft w:val="0"/>
                              <w:marRight w:val="0"/>
                              <w:marTop w:val="0"/>
                              <w:marBottom w:val="0"/>
                              <w:divBdr>
                                <w:top w:val="none" w:sz="0" w:space="0" w:color="auto"/>
                                <w:left w:val="none" w:sz="0" w:space="0" w:color="auto"/>
                                <w:bottom w:val="none" w:sz="0" w:space="0" w:color="auto"/>
                                <w:right w:val="none" w:sz="0" w:space="0" w:color="auto"/>
                              </w:divBdr>
                              <w:divsChild>
                                <w:div w:id="36320659">
                                  <w:marLeft w:val="0"/>
                                  <w:marRight w:val="0"/>
                                  <w:marTop w:val="0"/>
                                  <w:marBottom w:val="0"/>
                                  <w:divBdr>
                                    <w:top w:val="none" w:sz="0" w:space="0" w:color="auto"/>
                                    <w:left w:val="none" w:sz="0" w:space="0" w:color="auto"/>
                                    <w:bottom w:val="none" w:sz="0" w:space="0" w:color="auto"/>
                                    <w:right w:val="none" w:sz="0" w:space="0" w:color="auto"/>
                                  </w:divBdr>
                                  <w:divsChild>
                                    <w:div w:id="292099821">
                                      <w:marLeft w:val="0"/>
                                      <w:marRight w:val="0"/>
                                      <w:marTop w:val="0"/>
                                      <w:marBottom w:val="0"/>
                                      <w:divBdr>
                                        <w:top w:val="none" w:sz="0" w:space="0" w:color="auto"/>
                                        <w:left w:val="none" w:sz="0" w:space="0" w:color="auto"/>
                                        <w:bottom w:val="none" w:sz="0" w:space="0" w:color="auto"/>
                                        <w:right w:val="none" w:sz="0" w:space="0" w:color="auto"/>
                                      </w:divBdr>
                                      <w:divsChild>
                                        <w:div w:id="24137090">
                                          <w:marLeft w:val="0"/>
                                          <w:marRight w:val="0"/>
                                          <w:marTop w:val="0"/>
                                          <w:marBottom w:val="0"/>
                                          <w:divBdr>
                                            <w:top w:val="none" w:sz="0" w:space="0" w:color="auto"/>
                                            <w:left w:val="none" w:sz="0" w:space="0" w:color="auto"/>
                                            <w:bottom w:val="none" w:sz="0" w:space="0" w:color="auto"/>
                                            <w:right w:val="none" w:sz="0" w:space="0" w:color="auto"/>
                                          </w:divBdr>
                                          <w:divsChild>
                                            <w:div w:id="916860878">
                                              <w:marLeft w:val="0"/>
                                              <w:marRight w:val="0"/>
                                              <w:marTop w:val="0"/>
                                              <w:marBottom w:val="0"/>
                                              <w:divBdr>
                                                <w:top w:val="none" w:sz="0" w:space="0" w:color="auto"/>
                                                <w:left w:val="none" w:sz="0" w:space="0" w:color="auto"/>
                                                <w:bottom w:val="none" w:sz="0" w:space="0" w:color="auto"/>
                                                <w:right w:val="none" w:sz="0" w:space="0" w:color="auto"/>
                                              </w:divBdr>
                                              <w:divsChild>
                                                <w:div w:id="744954910">
                                                  <w:marLeft w:val="0"/>
                                                  <w:marRight w:val="0"/>
                                                  <w:marTop w:val="0"/>
                                                  <w:marBottom w:val="0"/>
                                                  <w:divBdr>
                                                    <w:top w:val="single" w:sz="6" w:space="0" w:color="ABABAB"/>
                                                    <w:left w:val="single" w:sz="6" w:space="0" w:color="ABABAB"/>
                                                    <w:bottom w:val="none" w:sz="0" w:space="0" w:color="auto"/>
                                                    <w:right w:val="single" w:sz="6" w:space="0" w:color="ABABAB"/>
                                                  </w:divBdr>
                                                  <w:divsChild>
                                                    <w:div w:id="1483429832">
                                                      <w:marLeft w:val="0"/>
                                                      <w:marRight w:val="0"/>
                                                      <w:marTop w:val="0"/>
                                                      <w:marBottom w:val="0"/>
                                                      <w:divBdr>
                                                        <w:top w:val="none" w:sz="0" w:space="0" w:color="auto"/>
                                                        <w:left w:val="none" w:sz="0" w:space="0" w:color="auto"/>
                                                        <w:bottom w:val="none" w:sz="0" w:space="0" w:color="auto"/>
                                                        <w:right w:val="none" w:sz="0" w:space="0" w:color="auto"/>
                                                      </w:divBdr>
                                                      <w:divsChild>
                                                        <w:div w:id="737940203">
                                                          <w:marLeft w:val="0"/>
                                                          <w:marRight w:val="0"/>
                                                          <w:marTop w:val="0"/>
                                                          <w:marBottom w:val="0"/>
                                                          <w:divBdr>
                                                            <w:top w:val="none" w:sz="0" w:space="0" w:color="auto"/>
                                                            <w:left w:val="none" w:sz="0" w:space="0" w:color="auto"/>
                                                            <w:bottom w:val="none" w:sz="0" w:space="0" w:color="auto"/>
                                                            <w:right w:val="none" w:sz="0" w:space="0" w:color="auto"/>
                                                          </w:divBdr>
                                                          <w:divsChild>
                                                            <w:div w:id="456752398">
                                                              <w:marLeft w:val="0"/>
                                                              <w:marRight w:val="0"/>
                                                              <w:marTop w:val="0"/>
                                                              <w:marBottom w:val="0"/>
                                                              <w:divBdr>
                                                                <w:top w:val="none" w:sz="0" w:space="0" w:color="auto"/>
                                                                <w:left w:val="none" w:sz="0" w:space="0" w:color="auto"/>
                                                                <w:bottom w:val="none" w:sz="0" w:space="0" w:color="auto"/>
                                                                <w:right w:val="none" w:sz="0" w:space="0" w:color="auto"/>
                                                              </w:divBdr>
                                                              <w:divsChild>
                                                                <w:div w:id="1479612502">
                                                                  <w:marLeft w:val="0"/>
                                                                  <w:marRight w:val="0"/>
                                                                  <w:marTop w:val="0"/>
                                                                  <w:marBottom w:val="0"/>
                                                                  <w:divBdr>
                                                                    <w:top w:val="none" w:sz="0" w:space="0" w:color="auto"/>
                                                                    <w:left w:val="none" w:sz="0" w:space="0" w:color="auto"/>
                                                                    <w:bottom w:val="none" w:sz="0" w:space="0" w:color="auto"/>
                                                                    <w:right w:val="none" w:sz="0" w:space="0" w:color="auto"/>
                                                                  </w:divBdr>
                                                                  <w:divsChild>
                                                                    <w:div w:id="1662081303">
                                                                      <w:marLeft w:val="0"/>
                                                                      <w:marRight w:val="0"/>
                                                                      <w:marTop w:val="0"/>
                                                                      <w:marBottom w:val="0"/>
                                                                      <w:divBdr>
                                                                        <w:top w:val="none" w:sz="0" w:space="0" w:color="auto"/>
                                                                        <w:left w:val="none" w:sz="0" w:space="0" w:color="auto"/>
                                                                        <w:bottom w:val="none" w:sz="0" w:space="0" w:color="auto"/>
                                                                        <w:right w:val="none" w:sz="0" w:space="0" w:color="auto"/>
                                                                      </w:divBdr>
                                                                      <w:divsChild>
                                                                        <w:div w:id="131525">
                                                                          <w:marLeft w:val="0"/>
                                                                          <w:marRight w:val="0"/>
                                                                          <w:marTop w:val="0"/>
                                                                          <w:marBottom w:val="0"/>
                                                                          <w:divBdr>
                                                                            <w:top w:val="none" w:sz="0" w:space="0" w:color="auto"/>
                                                                            <w:left w:val="none" w:sz="0" w:space="0" w:color="auto"/>
                                                                            <w:bottom w:val="none" w:sz="0" w:space="0" w:color="auto"/>
                                                                            <w:right w:val="none" w:sz="0" w:space="0" w:color="auto"/>
                                                                          </w:divBdr>
                                                                          <w:divsChild>
                                                                            <w:div w:id="8212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256631">
      <w:bodyDiv w:val="1"/>
      <w:marLeft w:val="0"/>
      <w:marRight w:val="0"/>
      <w:marTop w:val="0"/>
      <w:marBottom w:val="0"/>
      <w:divBdr>
        <w:top w:val="none" w:sz="0" w:space="0" w:color="auto"/>
        <w:left w:val="none" w:sz="0" w:space="0" w:color="auto"/>
        <w:bottom w:val="none" w:sz="0" w:space="0" w:color="auto"/>
        <w:right w:val="none" w:sz="0" w:space="0" w:color="auto"/>
      </w:divBdr>
    </w:div>
    <w:div w:id="21132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BB883-7FA5-4C34-8D34-F67C940F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Przednowek</dc:creator>
  <cp:lastModifiedBy>Anna Przednowek</cp:lastModifiedBy>
  <cp:revision>14</cp:revision>
  <dcterms:created xsi:type="dcterms:W3CDTF">2017-01-24T22:35:00Z</dcterms:created>
  <dcterms:modified xsi:type="dcterms:W3CDTF">2017-01-25T03:01:00Z</dcterms:modified>
</cp:coreProperties>
</file>