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2D219" w14:textId="72F17D27" w:rsidR="00840023" w:rsidRDefault="00840023" w:rsidP="00840023">
      <w:pPr>
        <w:pStyle w:val="NormalWeb"/>
        <w:jc w:val="center"/>
        <w:rPr>
          <w:rStyle w:val="Strong"/>
          <w:rFonts w:ascii="Arial" w:hAnsi="Arial" w:cs="Arial"/>
          <w:color w:val="000000"/>
          <w:sz w:val="22"/>
          <w:szCs w:val="22"/>
        </w:rPr>
      </w:pPr>
      <w:r>
        <w:rPr>
          <w:rStyle w:val="Strong"/>
          <w:rFonts w:ascii="Arial" w:hAnsi="Arial" w:cs="Arial"/>
          <w:color w:val="000000"/>
          <w:sz w:val="22"/>
          <w:szCs w:val="22"/>
        </w:rPr>
        <w:t>EXAMINING THE SOCIAL INCLUSION OF CHILDREN WITH SEVERE DEVELOPMENTAL DISABILITIES IN SCHOOL AND THE COMMUNITY: A DESCRIPTIVE ANALYSIS USING MULTIPLE CASE STUDIES</w:t>
      </w:r>
    </w:p>
    <w:p w14:paraId="571C478B" w14:textId="21AB1810" w:rsidR="00840023" w:rsidRDefault="00840023" w:rsidP="00840023">
      <w:pPr>
        <w:pStyle w:val="NormalWeb"/>
        <w:jc w:val="center"/>
        <w:rPr>
          <w:rStyle w:val="Strong"/>
          <w:rFonts w:ascii="Arial" w:hAnsi="Arial" w:cs="Arial"/>
          <w:color w:val="000000"/>
          <w:sz w:val="22"/>
          <w:szCs w:val="22"/>
        </w:rPr>
      </w:pPr>
      <w:r>
        <w:rPr>
          <w:rStyle w:val="Strong"/>
          <w:rFonts w:ascii="Arial" w:hAnsi="Arial" w:cs="Arial"/>
          <w:color w:val="000000"/>
          <w:sz w:val="22"/>
          <w:szCs w:val="22"/>
        </w:rPr>
        <w:t>Rebecca Shine</w:t>
      </w:r>
      <w:r>
        <w:rPr>
          <w:rStyle w:val="Strong"/>
          <w:rFonts w:ascii="Arial" w:hAnsi="Arial" w:cs="Arial"/>
          <w:color w:val="000000"/>
          <w:sz w:val="22"/>
          <w:szCs w:val="22"/>
          <w:vertAlign w:val="superscript"/>
        </w:rPr>
        <w:t>1</w:t>
      </w:r>
      <w:r>
        <w:rPr>
          <w:rStyle w:val="Strong"/>
          <w:rFonts w:ascii="Arial" w:hAnsi="Arial" w:cs="Arial"/>
          <w:color w:val="000000"/>
          <w:sz w:val="22"/>
          <w:szCs w:val="22"/>
        </w:rPr>
        <w:t>, Odette Weiss</w:t>
      </w:r>
      <w:r>
        <w:rPr>
          <w:rStyle w:val="Strong"/>
          <w:rFonts w:ascii="Arial" w:hAnsi="Arial" w:cs="Arial"/>
          <w:color w:val="000000"/>
          <w:sz w:val="22"/>
          <w:szCs w:val="22"/>
          <w:vertAlign w:val="superscript"/>
        </w:rPr>
        <w:t>1</w:t>
      </w:r>
      <w:r>
        <w:rPr>
          <w:rStyle w:val="Strong"/>
          <w:rFonts w:ascii="Arial" w:hAnsi="Arial" w:cs="Arial"/>
          <w:color w:val="000000"/>
          <w:sz w:val="22"/>
          <w:szCs w:val="22"/>
        </w:rPr>
        <w:t>, Adrienne Perry</w:t>
      </w:r>
      <w:r>
        <w:rPr>
          <w:rStyle w:val="Strong"/>
          <w:rFonts w:ascii="Arial" w:hAnsi="Arial" w:cs="Arial"/>
          <w:color w:val="000000"/>
          <w:sz w:val="22"/>
          <w:szCs w:val="22"/>
          <w:vertAlign w:val="superscript"/>
        </w:rPr>
        <w:t>1</w:t>
      </w:r>
      <w:r>
        <w:rPr>
          <w:rStyle w:val="Strong"/>
          <w:rFonts w:ascii="Arial" w:hAnsi="Arial" w:cs="Arial"/>
          <w:color w:val="000000"/>
          <w:sz w:val="22"/>
          <w:szCs w:val="22"/>
        </w:rPr>
        <w:t>, &amp; Patricia Minnes</w:t>
      </w:r>
      <w:r>
        <w:rPr>
          <w:rStyle w:val="Strong"/>
          <w:rFonts w:ascii="Arial" w:hAnsi="Arial" w:cs="Arial"/>
          <w:color w:val="000000"/>
          <w:sz w:val="22"/>
          <w:szCs w:val="22"/>
          <w:vertAlign w:val="superscript"/>
        </w:rPr>
        <w:t>2</w:t>
      </w:r>
    </w:p>
    <w:p w14:paraId="01BDE436" w14:textId="4097E466" w:rsidR="00840023" w:rsidRPr="00840023" w:rsidRDefault="00840023" w:rsidP="00840023">
      <w:pPr>
        <w:pStyle w:val="NormalWeb"/>
        <w:jc w:val="center"/>
        <w:rPr>
          <w:rStyle w:val="Strong"/>
          <w:rFonts w:ascii="Arial" w:hAnsi="Arial" w:cs="Arial"/>
          <w:color w:val="000000"/>
          <w:sz w:val="22"/>
          <w:szCs w:val="22"/>
          <w:vertAlign w:val="superscript"/>
        </w:rPr>
      </w:pPr>
      <w:r>
        <w:rPr>
          <w:rStyle w:val="Strong"/>
          <w:rFonts w:ascii="Arial" w:hAnsi="Arial" w:cs="Arial"/>
          <w:color w:val="000000"/>
          <w:sz w:val="22"/>
          <w:szCs w:val="22"/>
        </w:rPr>
        <w:t>York University</w:t>
      </w:r>
      <w:r>
        <w:rPr>
          <w:rStyle w:val="Strong"/>
          <w:rFonts w:ascii="Arial" w:hAnsi="Arial" w:cs="Arial"/>
          <w:color w:val="000000"/>
          <w:sz w:val="22"/>
          <w:szCs w:val="22"/>
          <w:vertAlign w:val="superscript"/>
        </w:rPr>
        <w:t>1</w:t>
      </w:r>
      <w:r>
        <w:rPr>
          <w:rStyle w:val="Strong"/>
          <w:rFonts w:ascii="Arial" w:hAnsi="Arial" w:cs="Arial"/>
          <w:color w:val="000000"/>
          <w:sz w:val="22"/>
          <w:szCs w:val="22"/>
        </w:rPr>
        <w:t>, Queens University</w:t>
      </w:r>
      <w:r>
        <w:rPr>
          <w:rStyle w:val="Strong"/>
          <w:rFonts w:ascii="Arial" w:hAnsi="Arial" w:cs="Arial"/>
          <w:color w:val="000000"/>
          <w:sz w:val="22"/>
          <w:szCs w:val="22"/>
          <w:vertAlign w:val="superscript"/>
        </w:rPr>
        <w:t>2</w:t>
      </w:r>
    </w:p>
    <w:p w14:paraId="165A2E69" w14:textId="00F312A7" w:rsidR="00706847" w:rsidRPr="00840023" w:rsidRDefault="00840023" w:rsidP="00706847">
      <w:pPr>
        <w:pStyle w:val="NormalWeb"/>
        <w:rPr>
          <w:rFonts w:ascii="Arial" w:hAnsi="Arial" w:cs="Arial"/>
          <w:color w:val="000000"/>
          <w:sz w:val="22"/>
          <w:szCs w:val="22"/>
        </w:rPr>
      </w:pPr>
      <w:bookmarkStart w:id="0" w:name="_GoBack"/>
      <w:bookmarkEnd w:id="0"/>
      <w:r>
        <w:rPr>
          <w:rStyle w:val="Strong"/>
          <w:rFonts w:ascii="Arial" w:hAnsi="Arial" w:cs="Arial"/>
          <w:color w:val="000000"/>
          <w:sz w:val="22"/>
          <w:szCs w:val="22"/>
        </w:rPr>
        <w:t>Objectives</w:t>
      </w:r>
      <w:r w:rsidR="00706847" w:rsidRPr="00840023">
        <w:rPr>
          <w:rStyle w:val="Strong"/>
          <w:rFonts w:ascii="Arial" w:hAnsi="Arial" w:cs="Arial"/>
          <w:color w:val="000000"/>
          <w:sz w:val="22"/>
          <w:szCs w:val="22"/>
        </w:rPr>
        <w:t xml:space="preserve">: </w:t>
      </w:r>
      <w:r w:rsidR="00706847" w:rsidRPr="00840023">
        <w:rPr>
          <w:rFonts w:ascii="Arial" w:hAnsi="Arial" w:cs="Arial"/>
          <w:color w:val="000000"/>
          <w:sz w:val="22"/>
          <w:szCs w:val="22"/>
        </w:rPr>
        <w:t>Although often present in "inclusive"</w:t>
      </w:r>
      <w:r w:rsidR="002B2C2C">
        <w:rPr>
          <w:rFonts w:ascii="Arial" w:hAnsi="Arial" w:cs="Arial"/>
          <w:color w:val="000000"/>
          <w:sz w:val="22"/>
          <w:szCs w:val="22"/>
        </w:rPr>
        <w:t xml:space="preserve"> settings, children with Severe Developmental Disabilities (</w:t>
      </w:r>
      <w:r w:rsidR="00706847" w:rsidRPr="00840023">
        <w:rPr>
          <w:rFonts w:ascii="Arial" w:hAnsi="Arial" w:cs="Arial"/>
          <w:color w:val="000000"/>
          <w:sz w:val="22"/>
          <w:szCs w:val="22"/>
        </w:rPr>
        <w:t>D</w:t>
      </w:r>
      <w:r w:rsidR="002B2C2C">
        <w:rPr>
          <w:rFonts w:ascii="Arial" w:hAnsi="Arial" w:cs="Arial"/>
          <w:color w:val="000000"/>
          <w:sz w:val="22"/>
          <w:szCs w:val="22"/>
        </w:rPr>
        <w:t>D)</w:t>
      </w:r>
      <w:r w:rsidR="00706847" w:rsidRPr="00840023">
        <w:rPr>
          <w:rFonts w:ascii="Arial" w:hAnsi="Arial" w:cs="Arial"/>
          <w:color w:val="000000"/>
          <w:sz w:val="22"/>
          <w:szCs w:val="22"/>
        </w:rPr>
        <w:t xml:space="preserve"> are at high risk of social exclusion. When they also have ASD, there are even greater difficulties participating in social interactions and maintaining relationships.  Themes from multiple case studies of child</w:t>
      </w:r>
      <w:r w:rsidR="002B2C2C">
        <w:rPr>
          <w:rFonts w:ascii="Arial" w:hAnsi="Arial" w:cs="Arial"/>
          <w:color w:val="000000"/>
          <w:sz w:val="22"/>
          <w:szCs w:val="22"/>
        </w:rPr>
        <w:t>ren and adolescents with Severe</w:t>
      </w:r>
      <w:r w:rsidR="002B2C2C" w:rsidRPr="00840023">
        <w:rPr>
          <w:rFonts w:ascii="Arial" w:hAnsi="Arial" w:cs="Arial"/>
          <w:color w:val="000000"/>
          <w:sz w:val="22"/>
          <w:szCs w:val="22"/>
        </w:rPr>
        <w:t xml:space="preserve"> </w:t>
      </w:r>
      <w:r w:rsidR="00706847" w:rsidRPr="00840023">
        <w:rPr>
          <w:rFonts w:ascii="Arial" w:hAnsi="Arial" w:cs="Arial"/>
          <w:color w:val="000000"/>
          <w:sz w:val="22"/>
          <w:szCs w:val="22"/>
        </w:rPr>
        <w:t>DD, some with ASD, will be presented.</w:t>
      </w:r>
      <w:r w:rsidR="002B2C2C">
        <w:rPr>
          <w:rFonts w:ascii="Arial" w:hAnsi="Arial" w:cs="Arial"/>
          <w:color w:val="000000"/>
          <w:sz w:val="22"/>
          <w:szCs w:val="22"/>
        </w:rPr>
        <w:t xml:space="preserve">  The goal of this study is to gain a better understanding of the social inclusion of children with Severe DD (with and without ASD) in school and community settings.</w:t>
      </w:r>
    </w:p>
    <w:p w14:paraId="1CB33BCD" w14:textId="04A5C043" w:rsidR="00706847" w:rsidRPr="00840023" w:rsidRDefault="00706847" w:rsidP="00706847">
      <w:pPr>
        <w:pStyle w:val="NormalWeb"/>
        <w:rPr>
          <w:rFonts w:ascii="Arial" w:hAnsi="Arial" w:cs="Arial"/>
          <w:color w:val="000000"/>
          <w:sz w:val="22"/>
          <w:szCs w:val="22"/>
        </w:rPr>
      </w:pPr>
      <w:r w:rsidRPr="00840023">
        <w:rPr>
          <w:rStyle w:val="Strong"/>
          <w:rFonts w:ascii="Arial" w:hAnsi="Arial" w:cs="Arial"/>
          <w:color w:val="000000"/>
          <w:sz w:val="22"/>
          <w:szCs w:val="22"/>
        </w:rPr>
        <w:t xml:space="preserve">Method: </w:t>
      </w:r>
      <w:r w:rsidRPr="00840023">
        <w:rPr>
          <w:rFonts w:ascii="Arial" w:hAnsi="Arial" w:cs="Arial"/>
          <w:color w:val="000000"/>
          <w:sz w:val="22"/>
          <w:szCs w:val="22"/>
        </w:rPr>
        <w:t xml:space="preserve">The parents, teachers and community leaders (e.g., Brownie leader) of 27 children were interviewed to gain their perspectives about the children’s social experiences in school and community settings.  Children were also observed in potentially social settings, and information was collected surrounding the types of play, and amount of social interaction with peers and adults, as well as observer ratings.  This presentation will </w:t>
      </w:r>
      <w:r w:rsidR="007D7479" w:rsidRPr="00840023">
        <w:rPr>
          <w:rFonts w:ascii="Arial" w:hAnsi="Arial" w:cs="Arial"/>
          <w:color w:val="000000"/>
          <w:sz w:val="22"/>
          <w:szCs w:val="22"/>
        </w:rPr>
        <w:t>describe</w:t>
      </w:r>
      <w:r w:rsidRPr="00840023">
        <w:rPr>
          <w:rFonts w:ascii="Arial" w:hAnsi="Arial" w:cs="Arial"/>
          <w:color w:val="000000"/>
          <w:sz w:val="22"/>
          <w:szCs w:val="22"/>
        </w:rPr>
        <w:t xml:space="preserve"> themes from 10 cases with data from multiple sources and settings.</w:t>
      </w:r>
      <w:r w:rsidR="002B2C2C">
        <w:rPr>
          <w:rFonts w:ascii="Arial" w:hAnsi="Arial" w:cs="Arial"/>
          <w:color w:val="000000"/>
          <w:sz w:val="22"/>
          <w:szCs w:val="22"/>
        </w:rPr>
        <w:t xml:space="preserve">  Parent, teacher and community leader interviews were examined for emerging themes.  The themes were compared across diagnostic groups (with and without ASD), informants and settings.  </w:t>
      </w:r>
    </w:p>
    <w:p w14:paraId="2309F028" w14:textId="77777777" w:rsidR="00706847" w:rsidRPr="00840023" w:rsidRDefault="00706847" w:rsidP="00706847">
      <w:pPr>
        <w:pStyle w:val="NormalWeb"/>
        <w:rPr>
          <w:rFonts w:ascii="Arial" w:hAnsi="Arial" w:cs="Arial"/>
          <w:color w:val="000000"/>
          <w:sz w:val="22"/>
          <w:szCs w:val="22"/>
        </w:rPr>
      </w:pPr>
      <w:r w:rsidRPr="00840023">
        <w:rPr>
          <w:rStyle w:val="Strong"/>
          <w:rFonts w:ascii="Arial" w:hAnsi="Arial" w:cs="Arial"/>
          <w:color w:val="000000"/>
          <w:sz w:val="22"/>
          <w:szCs w:val="22"/>
        </w:rPr>
        <w:t xml:space="preserve">Results: </w:t>
      </w:r>
      <w:r w:rsidRPr="00840023">
        <w:rPr>
          <w:rFonts w:ascii="Arial" w:hAnsi="Arial" w:cs="Arial"/>
          <w:color w:val="000000"/>
          <w:sz w:val="22"/>
          <w:szCs w:val="22"/>
        </w:rPr>
        <w:t>Several themes emerged across settings, such as child characteristics, environmental characteristics, integration, accommodation/adaptation, staff resources, communication, and societal awareness/stigma.  Examples of these themes from various cases will be presented.  Agreements and discrepancies in ratings based on the setting and informant will be discussed.</w:t>
      </w:r>
    </w:p>
    <w:p w14:paraId="4F4EE959" w14:textId="798F6395" w:rsidR="00706847" w:rsidRPr="00840023" w:rsidRDefault="00840023" w:rsidP="00706847">
      <w:pPr>
        <w:pStyle w:val="NormalWeb"/>
        <w:rPr>
          <w:rFonts w:ascii="Arial" w:hAnsi="Arial" w:cs="Arial"/>
          <w:color w:val="000000"/>
          <w:sz w:val="22"/>
          <w:szCs w:val="22"/>
        </w:rPr>
      </w:pPr>
      <w:r>
        <w:rPr>
          <w:rStyle w:val="Strong"/>
          <w:rFonts w:ascii="Arial" w:hAnsi="Arial" w:cs="Arial"/>
          <w:color w:val="000000"/>
          <w:sz w:val="22"/>
          <w:szCs w:val="22"/>
        </w:rPr>
        <w:t>Discussion/</w:t>
      </w:r>
      <w:r w:rsidR="00706847" w:rsidRPr="00840023">
        <w:rPr>
          <w:rStyle w:val="Strong"/>
          <w:rFonts w:ascii="Arial" w:hAnsi="Arial" w:cs="Arial"/>
          <w:color w:val="000000"/>
          <w:sz w:val="22"/>
          <w:szCs w:val="22"/>
        </w:rPr>
        <w:t xml:space="preserve">Conclusions: </w:t>
      </w:r>
      <w:r w:rsidR="00706847" w:rsidRPr="00840023">
        <w:rPr>
          <w:rFonts w:ascii="Arial" w:hAnsi="Arial" w:cs="Arial"/>
          <w:color w:val="000000"/>
          <w:sz w:val="22"/>
          <w:szCs w:val="22"/>
        </w:rPr>
        <w:t xml:space="preserve">These case descriptions and themes provide information surrounding barriers to children’s inclusion, </w:t>
      </w:r>
      <w:r w:rsidR="002B2C2C">
        <w:rPr>
          <w:rFonts w:ascii="Arial" w:hAnsi="Arial" w:cs="Arial"/>
          <w:color w:val="000000"/>
          <w:sz w:val="22"/>
          <w:szCs w:val="22"/>
        </w:rPr>
        <w:t xml:space="preserve">and </w:t>
      </w:r>
      <w:r w:rsidR="00706847" w:rsidRPr="00840023">
        <w:rPr>
          <w:rFonts w:ascii="Arial" w:hAnsi="Arial" w:cs="Arial"/>
          <w:color w:val="000000"/>
          <w:sz w:val="22"/>
          <w:szCs w:val="22"/>
        </w:rPr>
        <w:t>directions for futu</w:t>
      </w:r>
      <w:r w:rsidR="002B2C2C">
        <w:rPr>
          <w:rFonts w:ascii="Arial" w:hAnsi="Arial" w:cs="Arial"/>
          <w:color w:val="000000"/>
          <w:sz w:val="22"/>
          <w:szCs w:val="22"/>
        </w:rPr>
        <w:t xml:space="preserve">re research in this population. Implications for parents, and clinicians will be discussed. </w:t>
      </w:r>
    </w:p>
    <w:p w14:paraId="79C35319" w14:textId="46CD7C4A" w:rsidR="00840023" w:rsidRDefault="00840023">
      <w:pPr>
        <w:rPr>
          <w:rFonts w:ascii="Arial" w:hAnsi="Arial" w:cs="Arial"/>
          <w:b/>
        </w:rPr>
      </w:pPr>
      <w:r>
        <w:rPr>
          <w:rFonts w:ascii="Arial" w:hAnsi="Arial" w:cs="Arial"/>
          <w:b/>
        </w:rPr>
        <w:t>Correspondence:</w:t>
      </w:r>
    </w:p>
    <w:p w14:paraId="27C83607" w14:textId="2896D9E8" w:rsidR="00840023" w:rsidRDefault="00840023">
      <w:pPr>
        <w:contextualSpacing/>
        <w:rPr>
          <w:rFonts w:ascii="Arial" w:hAnsi="Arial" w:cs="Arial"/>
          <w:b/>
        </w:rPr>
      </w:pPr>
      <w:r>
        <w:rPr>
          <w:rFonts w:ascii="Arial" w:hAnsi="Arial" w:cs="Arial"/>
          <w:b/>
        </w:rPr>
        <w:t>Rebecca Shine, M.A.</w:t>
      </w:r>
    </w:p>
    <w:p w14:paraId="5426033D" w14:textId="79DEC3E3" w:rsidR="00840023" w:rsidRDefault="00840023">
      <w:pPr>
        <w:contextualSpacing/>
        <w:rPr>
          <w:rFonts w:ascii="Arial" w:hAnsi="Arial" w:cs="Arial"/>
          <w:b/>
        </w:rPr>
      </w:pPr>
      <w:r>
        <w:rPr>
          <w:rFonts w:ascii="Arial" w:hAnsi="Arial" w:cs="Arial"/>
          <w:b/>
        </w:rPr>
        <w:t>York University</w:t>
      </w:r>
    </w:p>
    <w:p w14:paraId="4D0953C0" w14:textId="1A1E1085" w:rsidR="00840023" w:rsidRDefault="00840023">
      <w:pPr>
        <w:contextualSpacing/>
        <w:rPr>
          <w:rFonts w:ascii="Arial" w:hAnsi="Arial" w:cs="Arial"/>
          <w:b/>
        </w:rPr>
      </w:pPr>
      <w:r>
        <w:rPr>
          <w:rFonts w:ascii="Arial" w:hAnsi="Arial" w:cs="Arial"/>
          <w:b/>
        </w:rPr>
        <w:t>rnshine@yorku.ca</w:t>
      </w:r>
    </w:p>
    <w:p w14:paraId="720DE52E" w14:textId="77777777" w:rsidR="00840023" w:rsidRDefault="00840023">
      <w:pPr>
        <w:contextualSpacing/>
        <w:rPr>
          <w:rFonts w:ascii="Arial" w:hAnsi="Arial" w:cs="Arial"/>
          <w:b/>
        </w:rPr>
      </w:pPr>
    </w:p>
    <w:p w14:paraId="5FBE876B" w14:textId="3E327226" w:rsidR="00840023" w:rsidRDefault="00840023">
      <w:pPr>
        <w:contextualSpacing/>
        <w:rPr>
          <w:rFonts w:ascii="Arial" w:hAnsi="Arial" w:cs="Arial"/>
          <w:b/>
        </w:rPr>
      </w:pPr>
      <w:r>
        <w:rPr>
          <w:rFonts w:ascii="Arial" w:hAnsi="Arial" w:cs="Arial"/>
          <w:b/>
        </w:rPr>
        <w:t>Odette Weiss, M.A.</w:t>
      </w:r>
    </w:p>
    <w:p w14:paraId="2B5DF73A" w14:textId="58CC16E3" w:rsidR="00840023" w:rsidRDefault="00840023">
      <w:pPr>
        <w:contextualSpacing/>
        <w:rPr>
          <w:rFonts w:ascii="Arial" w:hAnsi="Arial" w:cs="Arial"/>
          <w:b/>
        </w:rPr>
      </w:pPr>
      <w:r>
        <w:rPr>
          <w:rFonts w:ascii="Arial" w:hAnsi="Arial" w:cs="Arial"/>
          <w:b/>
        </w:rPr>
        <w:t>York University</w:t>
      </w:r>
    </w:p>
    <w:p w14:paraId="3051DF9E" w14:textId="26F6A7A0" w:rsidR="00840023" w:rsidRDefault="00840023">
      <w:pPr>
        <w:contextualSpacing/>
        <w:rPr>
          <w:rFonts w:ascii="Arial" w:hAnsi="Arial" w:cs="Arial"/>
          <w:b/>
        </w:rPr>
      </w:pPr>
      <w:r>
        <w:rPr>
          <w:rFonts w:ascii="Arial" w:hAnsi="Arial" w:cs="Arial"/>
          <w:b/>
        </w:rPr>
        <w:t>odettew@yorku.ca</w:t>
      </w:r>
    </w:p>
    <w:p w14:paraId="5F897080" w14:textId="77777777" w:rsidR="00840023" w:rsidRDefault="00840023">
      <w:pPr>
        <w:contextualSpacing/>
        <w:rPr>
          <w:rFonts w:ascii="Arial" w:hAnsi="Arial" w:cs="Arial"/>
          <w:b/>
        </w:rPr>
      </w:pPr>
    </w:p>
    <w:p w14:paraId="1C2FADD5" w14:textId="0118BD12" w:rsidR="00840023" w:rsidRDefault="00840023">
      <w:pPr>
        <w:contextualSpacing/>
        <w:rPr>
          <w:rFonts w:ascii="Arial" w:hAnsi="Arial" w:cs="Arial"/>
          <w:b/>
        </w:rPr>
      </w:pPr>
      <w:r>
        <w:rPr>
          <w:rFonts w:ascii="Arial" w:hAnsi="Arial" w:cs="Arial"/>
          <w:b/>
        </w:rPr>
        <w:t>Adrienne Perry, Ph.D., C. Psych., BCBA-D</w:t>
      </w:r>
    </w:p>
    <w:p w14:paraId="6C2C7887" w14:textId="5BE15C93" w:rsidR="00840023" w:rsidRDefault="00840023">
      <w:pPr>
        <w:contextualSpacing/>
        <w:rPr>
          <w:rFonts w:ascii="Arial" w:hAnsi="Arial" w:cs="Arial"/>
          <w:b/>
        </w:rPr>
      </w:pPr>
      <w:r>
        <w:rPr>
          <w:rFonts w:ascii="Arial" w:hAnsi="Arial" w:cs="Arial"/>
          <w:b/>
        </w:rPr>
        <w:t>York University</w:t>
      </w:r>
    </w:p>
    <w:p w14:paraId="2D1A0FEA" w14:textId="4D03A54C" w:rsidR="00840023" w:rsidRDefault="00840023">
      <w:pPr>
        <w:contextualSpacing/>
        <w:rPr>
          <w:rFonts w:ascii="Arial" w:hAnsi="Arial" w:cs="Arial"/>
          <w:b/>
        </w:rPr>
      </w:pPr>
      <w:r>
        <w:rPr>
          <w:rFonts w:ascii="Arial" w:hAnsi="Arial" w:cs="Arial"/>
          <w:b/>
        </w:rPr>
        <w:t>perry@yorku.ca</w:t>
      </w:r>
    </w:p>
    <w:p w14:paraId="6FA94D34" w14:textId="77777777" w:rsidR="00840023" w:rsidRDefault="00840023">
      <w:pPr>
        <w:contextualSpacing/>
        <w:rPr>
          <w:rFonts w:ascii="Arial" w:hAnsi="Arial" w:cs="Arial"/>
          <w:b/>
        </w:rPr>
      </w:pPr>
    </w:p>
    <w:p w14:paraId="66288E5C" w14:textId="0585F8C2" w:rsidR="00840023" w:rsidRDefault="00840023">
      <w:pPr>
        <w:contextualSpacing/>
        <w:rPr>
          <w:rFonts w:ascii="Arial" w:hAnsi="Arial" w:cs="Arial"/>
          <w:b/>
        </w:rPr>
      </w:pPr>
      <w:r>
        <w:rPr>
          <w:rFonts w:ascii="Arial" w:hAnsi="Arial" w:cs="Arial"/>
          <w:b/>
        </w:rPr>
        <w:lastRenderedPageBreak/>
        <w:t xml:space="preserve">Patricia </w:t>
      </w:r>
      <w:proofErr w:type="spellStart"/>
      <w:r>
        <w:rPr>
          <w:rFonts w:ascii="Arial" w:hAnsi="Arial" w:cs="Arial"/>
          <w:b/>
        </w:rPr>
        <w:t>Minnes</w:t>
      </w:r>
      <w:proofErr w:type="spellEnd"/>
      <w:r>
        <w:rPr>
          <w:rFonts w:ascii="Arial" w:hAnsi="Arial" w:cs="Arial"/>
          <w:b/>
        </w:rPr>
        <w:t>, Ph.D., C. Psych.</w:t>
      </w:r>
    </w:p>
    <w:p w14:paraId="3CEA59DB" w14:textId="7461FA1C" w:rsidR="00840023" w:rsidRDefault="00840023">
      <w:pPr>
        <w:contextualSpacing/>
        <w:rPr>
          <w:rFonts w:ascii="Arial" w:hAnsi="Arial" w:cs="Arial"/>
          <w:b/>
        </w:rPr>
      </w:pPr>
      <w:r>
        <w:rPr>
          <w:rFonts w:ascii="Arial" w:hAnsi="Arial" w:cs="Arial"/>
          <w:b/>
        </w:rPr>
        <w:t>Queens University</w:t>
      </w:r>
    </w:p>
    <w:p w14:paraId="4B01BC59" w14:textId="77777777" w:rsidR="0001126C" w:rsidRDefault="0001126C" w:rsidP="0001126C">
      <w:pPr>
        <w:contextualSpacing/>
        <w:rPr>
          <w:rFonts w:ascii="Arial" w:hAnsi="Arial" w:cs="Arial"/>
          <w:b/>
        </w:rPr>
      </w:pPr>
      <w:r w:rsidRPr="00E01101">
        <w:rPr>
          <w:rFonts w:ascii="Arial" w:hAnsi="Arial" w:cs="Arial"/>
          <w:b/>
        </w:rPr>
        <w:t>minnesp@queensu.ca</w:t>
      </w:r>
    </w:p>
    <w:p w14:paraId="7FA4E7EA" w14:textId="77777777" w:rsidR="00840023" w:rsidRPr="00840023" w:rsidRDefault="00840023">
      <w:pPr>
        <w:contextualSpacing/>
        <w:rPr>
          <w:rFonts w:ascii="Arial" w:hAnsi="Arial" w:cs="Arial"/>
          <w:b/>
        </w:rPr>
      </w:pPr>
    </w:p>
    <w:sectPr w:rsidR="00840023" w:rsidRPr="00840023" w:rsidSect="00840023">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847"/>
    <w:rsid w:val="0001126C"/>
    <w:rsid w:val="002B2C2C"/>
    <w:rsid w:val="00706847"/>
    <w:rsid w:val="007D7479"/>
    <w:rsid w:val="00840023"/>
    <w:rsid w:val="0095423F"/>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C12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684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706847"/>
    <w:rPr>
      <w:b/>
      <w:bCs/>
    </w:rPr>
  </w:style>
  <w:style w:type="character" w:styleId="Hyperlink">
    <w:name w:val="Hyperlink"/>
    <w:basedOn w:val="DefaultParagraphFont"/>
    <w:uiPriority w:val="99"/>
    <w:unhideWhenUsed/>
    <w:rsid w:val="008400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221024">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2048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Shine</dc:creator>
  <cp:lastModifiedBy>Rebecca Shine</cp:lastModifiedBy>
  <cp:revision>2</cp:revision>
  <dcterms:created xsi:type="dcterms:W3CDTF">2017-01-16T20:07:00Z</dcterms:created>
  <dcterms:modified xsi:type="dcterms:W3CDTF">2017-01-16T20:07:00Z</dcterms:modified>
</cp:coreProperties>
</file>