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216F5" w14:textId="77777777" w:rsidR="0060382A" w:rsidRPr="00F14518" w:rsidRDefault="00F14518" w:rsidP="00F14518">
      <w:pPr>
        <w:jc w:val="center"/>
        <w:rPr>
          <w:rFonts w:ascii="Arial" w:hAnsi="Arial" w:cs="Arial"/>
          <w:b/>
          <w:sz w:val="22"/>
          <w:szCs w:val="22"/>
          <w:lang w:val="en-CA"/>
        </w:rPr>
      </w:pPr>
      <w:r w:rsidRPr="00F14518">
        <w:rPr>
          <w:rFonts w:ascii="Arial" w:hAnsi="Arial" w:cs="Arial"/>
          <w:b/>
          <w:sz w:val="22"/>
          <w:szCs w:val="22"/>
          <w:lang w:val="en-CA"/>
        </w:rPr>
        <w:t xml:space="preserve">SYMPOSIUM: </w:t>
      </w:r>
      <w:bookmarkStart w:id="0" w:name="_GoBack"/>
      <w:r w:rsidRPr="00F14518">
        <w:rPr>
          <w:rFonts w:ascii="Arial" w:hAnsi="Arial" w:cs="Arial"/>
          <w:b/>
          <w:sz w:val="22"/>
          <w:szCs w:val="22"/>
          <w:lang w:val="en-CA"/>
        </w:rPr>
        <w:t>EXAMINING THE SOCIAL INCLUSION OF CHILDREN WITH SEVERE DD IN CANADA</w:t>
      </w:r>
    </w:p>
    <w:bookmarkEnd w:id="0"/>
    <w:p w14:paraId="4D279C7B" w14:textId="77777777" w:rsidR="00F14518" w:rsidRPr="00F14518" w:rsidRDefault="00F14518" w:rsidP="00F14518">
      <w:pPr>
        <w:jc w:val="center"/>
        <w:rPr>
          <w:rFonts w:ascii="Arial" w:hAnsi="Arial" w:cs="Arial"/>
          <w:b/>
          <w:sz w:val="22"/>
          <w:szCs w:val="22"/>
          <w:lang w:val="en-CA"/>
        </w:rPr>
      </w:pPr>
    </w:p>
    <w:p w14:paraId="03AAEE9B" w14:textId="77777777" w:rsidR="00E41B38" w:rsidRDefault="00F14518" w:rsidP="00F14518">
      <w:pPr>
        <w:rPr>
          <w:rFonts w:ascii="Arial" w:hAnsi="Arial" w:cs="Arial"/>
          <w:sz w:val="22"/>
          <w:szCs w:val="22"/>
          <w:lang w:val="en-CA"/>
        </w:rPr>
      </w:pPr>
      <w:r w:rsidRPr="00F14518">
        <w:rPr>
          <w:rFonts w:ascii="Arial" w:hAnsi="Arial" w:cs="Arial"/>
          <w:sz w:val="22"/>
          <w:szCs w:val="22"/>
          <w:lang w:val="en-CA"/>
        </w:rPr>
        <w:tab/>
        <w:t xml:space="preserve">This proposed </w:t>
      </w:r>
      <w:r>
        <w:rPr>
          <w:rFonts w:ascii="Arial" w:hAnsi="Arial" w:cs="Arial"/>
          <w:sz w:val="22"/>
          <w:szCs w:val="22"/>
          <w:lang w:val="en-CA"/>
        </w:rPr>
        <w:t>symposium would be composed of an introduction to the Great Outcomes for Kids Impacted by Severe Developmental Disabilities (GO4KIDDS) CIHR Canadian Team Project’s, Social Inclusion study, followed by 2 papers.  The first paper, entitled</w:t>
      </w:r>
      <w:r w:rsidR="00C2583C">
        <w:rPr>
          <w:rFonts w:ascii="Arial" w:hAnsi="Arial" w:cs="Arial"/>
          <w:sz w:val="22"/>
          <w:szCs w:val="22"/>
          <w:lang w:val="en-CA"/>
        </w:rPr>
        <w:t xml:space="preserve">, “Measuring </w:t>
      </w:r>
      <w:r w:rsidR="00574379">
        <w:rPr>
          <w:rFonts w:ascii="Arial" w:hAnsi="Arial" w:cs="Arial"/>
          <w:sz w:val="22"/>
          <w:szCs w:val="22"/>
          <w:lang w:val="en-CA"/>
        </w:rPr>
        <w:t>Social Inclusion in Children with Severe DD: Development of the GO4KIDDS Social Inclusion Coding Scheme” will outline the development of the coding scheme, and results from the observations of children with severe DD in school and the community.  The second paper, entitled</w:t>
      </w:r>
      <w:r>
        <w:rPr>
          <w:rFonts w:ascii="Arial" w:hAnsi="Arial" w:cs="Arial"/>
          <w:sz w:val="22"/>
          <w:szCs w:val="22"/>
          <w:lang w:val="en-CA"/>
        </w:rPr>
        <w:t xml:space="preserve"> “</w:t>
      </w:r>
      <w:r w:rsidR="00C2583C">
        <w:rPr>
          <w:rFonts w:ascii="Arial" w:hAnsi="Arial" w:cs="Arial"/>
          <w:sz w:val="22"/>
          <w:szCs w:val="22"/>
          <w:lang w:val="en-CA"/>
        </w:rPr>
        <w:t xml:space="preserve">Examining the Social Inclusion of Children with Sever Developmental Disabilities in School and the Community: A Descriptive </w:t>
      </w:r>
      <w:r w:rsidR="00574379">
        <w:rPr>
          <w:rFonts w:ascii="Arial" w:hAnsi="Arial" w:cs="Arial"/>
          <w:sz w:val="22"/>
          <w:szCs w:val="22"/>
          <w:lang w:val="en-CA"/>
        </w:rPr>
        <w:t>Analysis</w:t>
      </w:r>
      <w:r w:rsidR="00C2583C">
        <w:rPr>
          <w:rFonts w:ascii="Arial" w:hAnsi="Arial" w:cs="Arial"/>
          <w:sz w:val="22"/>
          <w:szCs w:val="22"/>
          <w:lang w:val="en-CA"/>
        </w:rPr>
        <w:t xml:space="preserve"> using Multiple Case Studies”</w:t>
      </w:r>
      <w:r w:rsidR="00574379">
        <w:rPr>
          <w:rFonts w:ascii="Arial" w:hAnsi="Arial" w:cs="Arial"/>
          <w:sz w:val="22"/>
          <w:szCs w:val="22"/>
          <w:lang w:val="en-CA"/>
        </w:rPr>
        <w:t xml:space="preserve">, will follow with the qualitative interview data from this study.  Themes from the interviews of 10 case studies of children with severe DD, some with ASD, will be presented to examine themes present in parent, teacher and community leader interviews.  </w:t>
      </w:r>
      <w:r w:rsidR="000A243F">
        <w:rPr>
          <w:rFonts w:ascii="Arial" w:hAnsi="Arial" w:cs="Arial"/>
          <w:sz w:val="22"/>
          <w:szCs w:val="22"/>
          <w:lang w:val="en-CA"/>
        </w:rPr>
        <w:t>As we know that symposia are limited, t</w:t>
      </w:r>
      <w:r w:rsidR="00574379">
        <w:rPr>
          <w:rFonts w:ascii="Arial" w:hAnsi="Arial" w:cs="Arial"/>
          <w:sz w:val="22"/>
          <w:szCs w:val="22"/>
          <w:lang w:val="en-CA"/>
        </w:rPr>
        <w:t>he abstracts for these 2 talks were submitted online through the RSIG call for abstracts as presentation</w:t>
      </w:r>
      <w:r w:rsidR="000A243F">
        <w:rPr>
          <w:rFonts w:ascii="Arial" w:hAnsi="Arial" w:cs="Arial"/>
          <w:sz w:val="22"/>
          <w:szCs w:val="22"/>
          <w:lang w:val="en-CA"/>
        </w:rPr>
        <w:t>s by</w:t>
      </w:r>
      <w:r w:rsidR="00574379">
        <w:rPr>
          <w:rFonts w:ascii="Arial" w:hAnsi="Arial" w:cs="Arial"/>
          <w:sz w:val="22"/>
          <w:szCs w:val="22"/>
          <w:lang w:val="en-CA"/>
        </w:rPr>
        <w:t xml:space="preserve"> Rebecca Shine, York University.  </w:t>
      </w:r>
      <w:r w:rsidR="00E41B38">
        <w:rPr>
          <w:rFonts w:ascii="Arial" w:hAnsi="Arial" w:cs="Arial"/>
          <w:sz w:val="22"/>
          <w:szCs w:val="22"/>
          <w:lang w:val="en-CA"/>
        </w:rPr>
        <w:t xml:space="preserve">The abstracts are included in this document below as well for your convenience.  </w:t>
      </w:r>
    </w:p>
    <w:p w14:paraId="4F907491" w14:textId="77777777" w:rsidR="00E41B38" w:rsidRDefault="00E41B38" w:rsidP="00F14518">
      <w:pPr>
        <w:rPr>
          <w:rFonts w:ascii="Arial" w:hAnsi="Arial" w:cs="Arial"/>
          <w:sz w:val="22"/>
          <w:szCs w:val="22"/>
          <w:lang w:val="en-CA"/>
        </w:rPr>
      </w:pPr>
    </w:p>
    <w:p w14:paraId="73D4CAB8" w14:textId="77777777" w:rsidR="00E41B38" w:rsidRDefault="00E41B38" w:rsidP="00F14518">
      <w:pPr>
        <w:rPr>
          <w:rFonts w:ascii="Arial" w:hAnsi="Arial" w:cs="Arial"/>
          <w:sz w:val="22"/>
          <w:szCs w:val="22"/>
          <w:lang w:val="en-CA"/>
        </w:rPr>
      </w:pPr>
    </w:p>
    <w:p w14:paraId="4571F233" w14:textId="77777777" w:rsidR="00E41B38" w:rsidRPr="00FB7540" w:rsidRDefault="00E41B38" w:rsidP="00E41B38">
      <w:pPr>
        <w:jc w:val="center"/>
        <w:rPr>
          <w:rFonts w:ascii="Arial" w:hAnsi="Arial" w:cs="Arial"/>
          <w:b/>
          <w:sz w:val="22"/>
          <w:szCs w:val="22"/>
        </w:rPr>
      </w:pPr>
      <w:r>
        <w:rPr>
          <w:rFonts w:ascii="Arial" w:hAnsi="Arial" w:cs="Arial"/>
          <w:b/>
          <w:sz w:val="22"/>
          <w:szCs w:val="22"/>
        </w:rPr>
        <w:t>MEASURING SOCIAL INCLUSION IN CHILDREN WITH SEVERE DD: DEVELOPMENT OF THE GO4KIDDS SOCIAL INCLUSION CODING SCHEME</w:t>
      </w:r>
    </w:p>
    <w:p w14:paraId="3F656405" w14:textId="77777777" w:rsidR="00E41B38" w:rsidRPr="00E01101" w:rsidRDefault="00E41B38" w:rsidP="00E41B38">
      <w:pPr>
        <w:jc w:val="center"/>
        <w:rPr>
          <w:rFonts w:ascii="Arial" w:hAnsi="Arial" w:cs="Arial"/>
          <w:b/>
          <w:sz w:val="22"/>
          <w:szCs w:val="22"/>
          <w:vertAlign w:val="superscript"/>
        </w:rPr>
      </w:pPr>
      <w:r w:rsidRPr="00E01101">
        <w:rPr>
          <w:rFonts w:ascii="Arial" w:hAnsi="Arial" w:cs="Arial"/>
          <w:b/>
          <w:sz w:val="22"/>
          <w:szCs w:val="22"/>
        </w:rPr>
        <w:t>Rebecca Shine</w:t>
      </w:r>
      <w:r>
        <w:rPr>
          <w:rFonts w:ascii="Arial" w:hAnsi="Arial" w:cs="Arial"/>
          <w:b/>
          <w:sz w:val="22"/>
          <w:szCs w:val="22"/>
          <w:vertAlign w:val="superscript"/>
        </w:rPr>
        <w:t>1,2</w:t>
      </w:r>
      <w:r w:rsidRPr="00E01101">
        <w:rPr>
          <w:rFonts w:ascii="Arial" w:hAnsi="Arial" w:cs="Arial"/>
          <w:b/>
          <w:sz w:val="22"/>
          <w:szCs w:val="22"/>
        </w:rPr>
        <w:t>, Adrienne Perry</w:t>
      </w:r>
      <w:r>
        <w:rPr>
          <w:rFonts w:ascii="Arial" w:hAnsi="Arial" w:cs="Arial"/>
          <w:b/>
          <w:sz w:val="22"/>
          <w:szCs w:val="22"/>
          <w:vertAlign w:val="superscript"/>
        </w:rPr>
        <w:t>1,2</w:t>
      </w:r>
      <w:r w:rsidRPr="00E01101">
        <w:rPr>
          <w:rFonts w:ascii="Arial" w:hAnsi="Arial" w:cs="Arial"/>
          <w:b/>
          <w:sz w:val="22"/>
          <w:szCs w:val="22"/>
        </w:rPr>
        <w:t>, James Bebko</w:t>
      </w:r>
      <w:r>
        <w:rPr>
          <w:rFonts w:ascii="Arial" w:hAnsi="Arial" w:cs="Arial"/>
          <w:b/>
          <w:sz w:val="22"/>
          <w:szCs w:val="22"/>
          <w:vertAlign w:val="superscript"/>
        </w:rPr>
        <w:t>1,2</w:t>
      </w:r>
      <w:r w:rsidRPr="00E01101">
        <w:rPr>
          <w:rFonts w:ascii="Arial" w:hAnsi="Arial" w:cs="Arial"/>
          <w:b/>
          <w:sz w:val="22"/>
          <w:szCs w:val="22"/>
        </w:rPr>
        <w:t>, Patricia Minnes</w:t>
      </w:r>
      <w:r>
        <w:rPr>
          <w:rFonts w:ascii="Arial" w:hAnsi="Arial" w:cs="Arial"/>
          <w:b/>
          <w:sz w:val="22"/>
          <w:szCs w:val="22"/>
          <w:vertAlign w:val="superscript"/>
        </w:rPr>
        <w:t>2,3</w:t>
      </w:r>
      <w:r w:rsidRPr="00E01101">
        <w:rPr>
          <w:rFonts w:ascii="Arial" w:hAnsi="Arial" w:cs="Arial"/>
          <w:b/>
          <w:sz w:val="22"/>
          <w:szCs w:val="22"/>
        </w:rPr>
        <w:t xml:space="preserve">, </w:t>
      </w:r>
      <w:proofErr w:type="spellStart"/>
      <w:r w:rsidRPr="00E01101">
        <w:rPr>
          <w:rFonts w:ascii="Arial" w:hAnsi="Arial" w:cs="Arial"/>
          <w:b/>
          <w:sz w:val="22"/>
          <w:szCs w:val="22"/>
        </w:rPr>
        <w:t>Busisiwe</w:t>
      </w:r>
      <w:proofErr w:type="spellEnd"/>
      <w:r w:rsidRPr="00E01101">
        <w:rPr>
          <w:rFonts w:ascii="Arial" w:hAnsi="Arial" w:cs="Arial"/>
          <w:b/>
          <w:sz w:val="22"/>
          <w:szCs w:val="22"/>
        </w:rPr>
        <w:t xml:space="preserve"> Ncube</w:t>
      </w:r>
      <w:r>
        <w:rPr>
          <w:rFonts w:ascii="Arial" w:hAnsi="Arial" w:cs="Arial"/>
          <w:b/>
          <w:sz w:val="22"/>
          <w:szCs w:val="22"/>
          <w:vertAlign w:val="superscript"/>
        </w:rPr>
        <w:t>1,2</w:t>
      </w:r>
    </w:p>
    <w:p w14:paraId="2FBAF753" w14:textId="77777777" w:rsidR="00E41B38" w:rsidRDefault="00E41B38" w:rsidP="00E41B38">
      <w:pPr>
        <w:pStyle w:val="NoSpacing"/>
        <w:jc w:val="center"/>
        <w:rPr>
          <w:rFonts w:ascii="Arial" w:hAnsi="Arial" w:cs="Arial"/>
          <w:b/>
        </w:rPr>
      </w:pPr>
      <w:r>
        <w:rPr>
          <w:rFonts w:ascii="Arial" w:hAnsi="Arial" w:cs="Arial"/>
          <w:b/>
          <w:vertAlign w:val="superscript"/>
        </w:rPr>
        <w:t>1</w:t>
      </w:r>
      <w:r>
        <w:rPr>
          <w:rFonts w:ascii="Arial" w:hAnsi="Arial" w:cs="Arial"/>
          <w:b/>
        </w:rPr>
        <w:t xml:space="preserve">York University, </w:t>
      </w:r>
      <w:r>
        <w:rPr>
          <w:rFonts w:ascii="Arial" w:hAnsi="Arial" w:cs="Arial"/>
          <w:b/>
          <w:vertAlign w:val="superscript"/>
        </w:rPr>
        <w:t>2</w:t>
      </w:r>
      <w:r>
        <w:rPr>
          <w:rFonts w:ascii="Arial" w:hAnsi="Arial" w:cs="Arial"/>
          <w:b/>
        </w:rPr>
        <w:t xml:space="preserve"> GO4KIDDS, </w:t>
      </w:r>
      <w:r>
        <w:rPr>
          <w:rFonts w:ascii="Arial" w:hAnsi="Arial" w:cs="Arial"/>
          <w:b/>
          <w:vertAlign w:val="superscript"/>
        </w:rPr>
        <w:t>3</w:t>
      </w:r>
      <w:r>
        <w:rPr>
          <w:rFonts w:ascii="Arial" w:hAnsi="Arial" w:cs="Arial"/>
          <w:b/>
        </w:rPr>
        <w:t>Queen’s University</w:t>
      </w:r>
    </w:p>
    <w:p w14:paraId="32AEE705" w14:textId="77777777" w:rsidR="00E41B38" w:rsidRPr="00E01101" w:rsidRDefault="00E41B38" w:rsidP="00E41B38">
      <w:pPr>
        <w:jc w:val="center"/>
        <w:rPr>
          <w:rFonts w:ascii="Arial" w:hAnsi="Arial" w:cs="Arial"/>
          <w:b/>
          <w:sz w:val="22"/>
          <w:szCs w:val="22"/>
        </w:rPr>
      </w:pPr>
    </w:p>
    <w:p w14:paraId="7AE189AC" w14:textId="77777777" w:rsidR="00E41B38" w:rsidRPr="00FB7540" w:rsidRDefault="00E41B38" w:rsidP="00E41B38">
      <w:pPr>
        <w:rPr>
          <w:rFonts w:ascii="Arial" w:hAnsi="Arial" w:cs="Arial"/>
          <w:sz w:val="22"/>
          <w:szCs w:val="22"/>
        </w:rPr>
      </w:pPr>
      <w:r>
        <w:rPr>
          <w:rFonts w:ascii="Arial" w:hAnsi="Arial" w:cs="Arial"/>
          <w:b/>
          <w:sz w:val="22"/>
          <w:szCs w:val="22"/>
        </w:rPr>
        <w:t>Objectives</w:t>
      </w:r>
      <w:r w:rsidRPr="00FB7540">
        <w:rPr>
          <w:rFonts w:ascii="Arial" w:hAnsi="Arial" w:cs="Arial"/>
          <w:b/>
          <w:sz w:val="22"/>
          <w:szCs w:val="22"/>
        </w:rPr>
        <w:t xml:space="preserve">: </w:t>
      </w:r>
      <w:r>
        <w:rPr>
          <w:rFonts w:ascii="Arial" w:hAnsi="Arial" w:cs="Arial"/>
          <w:sz w:val="22"/>
          <w:szCs w:val="22"/>
        </w:rPr>
        <w:t xml:space="preserve">Social inclusion and participation has many benefits for children with or without Developmental Disabilities (DD) (e.g., King et al., 2009). </w:t>
      </w:r>
      <w:r w:rsidRPr="00FB7540">
        <w:rPr>
          <w:rFonts w:ascii="Arial" w:hAnsi="Arial" w:cs="Arial"/>
          <w:sz w:val="22"/>
          <w:szCs w:val="22"/>
        </w:rPr>
        <w:t>Children with I</w:t>
      </w:r>
      <w:r>
        <w:rPr>
          <w:rFonts w:ascii="Arial" w:hAnsi="Arial" w:cs="Arial"/>
          <w:sz w:val="22"/>
          <w:szCs w:val="22"/>
        </w:rPr>
        <w:t>ntellectual and Developmental Disabilities</w:t>
      </w:r>
      <w:r w:rsidRPr="00FB7540">
        <w:rPr>
          <w:rFonts w:ascii="Arial" w:hAnsi="Arial" w:cs="Arial"/>
          <w:sz w:val="22"/>
          <w:szCs w:val="22"/>
        </w:rPr>
        <w:t xml:space="preserve"> are often integrated into “mainstream” settings with typically developing children</w:t>
      </w:r>
      <w:r>
        <w:rPr>
          <w:rFonts w:ascii="Arial" w:hAnsi="Arial" w:cs="Arial"/>
          <w:sz w:val="22"/>
          <w:szCs w:val="22"/>
        </w:rPr>
        <w:t xml:space="preserve">, however, physical presence in a setting or program does not necessarily equate to actual participation, and children with DD </w:t>
      </w:r>
      <w:r w:rsidRPr="00FB7540">
        <w:rPr>
          <w:rFonts w:ascii="Arial" w:hAnsi="Arial" w:cs="Arial"/>
          <w:sz w:val="22"/>
          <w:szCs w:val="22"/>
        </w:rPr>
        <w:t>may experience low</w:t>
      </w:r>
      <w:r>
        <w:rPr>
          <w:rFonts w:ascii="Arial" w:hAnsi="Arial" w:cs="Arial"/>
          <w:sz w:val="22"/>
          <w:szCs w:val="22"/>
        </w:rPr>
        <w:t>er</w:t>
      </w:r>
      <w:r w:rsidRPr="00FB7540">
        <w:rPr>
          <w:rFonts w:ascii="Arial" w:hAnsi="Arial" w:cs="Arial"/>
          <w:sz w:val="22"/>
          <w:szCs w:val="22"/>
        </w:rPr>
        <w:t xml:space="preserve"> rates of social inclusion</w:t>
      </w:r>
      <w:r>
        <w:rPr>
          <w:rFonts w:ascii="Arial" w:hAnsi="Arial" w:cs="Arial"/>
          <w:sz w:val="22"/>
          <w:szCs w:val="22"/>
        </w:rPr>
        <w:t xml:space="preserve"> (e.g., Solish, Perry, &amp; </w:t>
      </w:r>
      <w:proofErr w:type="spellStart"/>
      <w:r>
        <w:rPr>
          <w:rFonts w:ascii="Arial" w:hAnsi="Arial" w:cs="Arial"/>
          <w:sz w:val="22"/>
          <w:szCs w:val="22"/>
        </w:rPr>
        <w:t>Minnes</w:t>
      </w:r>
      <w:proofErr w:type="spellEnd"/>
      <w:r>
        <w:rPr>
          <w:rFonts w:ascii="Arial" w:hAnsi="Arial" w:cs="Arial"/>
          <w:sz w:val="22"/>
          <w:szCs w:val="22"/>
        </w:rPr>
        <w:t xml:space="preserve">, 2010; Taheri, Perry, &amp; </w:t>
      </w:r>
      <w:proofErr w:type="spellStart"/>
      <w:r>
        <w:rPr>
          <w:rFonts w:ascii="Arial" w:hAnsi="Arial" w:cs="Arial"/>
          <w:sz w:val="22"/>
          <w:szCs w:val="22"/>
        </w:rPr>
        <w:t>Minnes</w:t>
      </w:r>
      <w:proofErr w:type="spellEnd"/>
      <w:r>
        <w:rPr>
          <w:rFonts w:ascii="Arial" w:hAnsi="Arial" w:cs="Arial"/>
          <w:sz w:val="22"/>
          <w:szCs w:val="22"/>
        </w:rPr>
        <w:t>, 2016)</w:t>
      </w:r>
      <w:r w:rsidRPr="00FB7540">
        <w:rPr>
          <w:rFonts w:ascii="Arial" w:hAnsi="Arial" w:cs="Arial"/>
          <w:sz w:val="22"/>
          <w:szCs w:val="22"/>
        </w:rPr>
        <w:t xml:space="preserve">. </w:t>
      </w:r>
      <w:r>
        <w:rPr>
          <w:rFonts w:ascii="Arial" w:hAnsi="Arial" w:cs="Arial"/>
          <w:sz w:val="22"/>
          <w:szCs w:val="22"/>
        </w:rPr>
        <w:t xml:space="preserve">There is currently limited research on social inclusion of children with severe DD, especially in community settings (Shields, et al., 2014).  </w:t>
      </w:r>
      <w:r w:rsidRPr="00FB7540">
        <w:rPr>
          <w:rFonts w:ascii="Arial" w:hAnsi="Arial" w:cs="Arial"/>
          <w:sz w:val="22"/>
          <w:szCs w:val="22"/>
        </w:rPr>
        <w:t xml:space="preserve">This presentation will describe the development and implementation of a live observational coding scheme, which allows for the systematic examination of social inclusion experiences of children with </w:t>
      </w:r>
      <w:r>
        <w:rPr>
          <w:rFonts w:ascii="Arial" w:hAnsi="Arial" w:cs="Arial"/>
          <w:sz w:val="22"/>
          <w:szCs w:val="22"/>
        </w:rPr>
        <w:t>Intellectual and Developmental Disabilities</w:t>
      </w:r>
      <w:r w:rsidRPr="00FB7540">
        <w:rPr>
          <w:rFonts w:ascii="Arial" w:hAnsi="Arial" w:cs="Arial"/>
          <w:sz w:val="22"/>
          <w:szCs w:val="22"/>
        </w:rPr>
        <w:t xml:space="preserve"> in potentially social situations at school and in the community.  </w:t>
      </w:r>
    </w:p>
    <w:p w14:paraId="396B8A0A" w14:textId="77777777" w:rsidR="00E41B38" w:rsidRPr="00FB7540" w:rsidRDefault="00E41B38" w:rsidP="00E41B38">
      <w:pPr>
        <w:rPr>
          <w:rFonts w:ascii="Arial" w:hAnsi="Arial" w:cs="Arial"/>
          <w:b/>
          <w:sz w:val="22"/>
          <w:szCs w:val="22"/>
        </w:rPr>
      </w:pPr>
      <w:r w:rsidRPr="00FB7540">
        <w:rPr>
          <w:rFonts w:ascii="Arial" w:hAnsi="Arial" w:cs="Arial"/>
          <w:b/>
          <w:sz w:val="22"/>
          <w:szCs w:val="22"/>
        </w:rPr>
        <w:t xml:space="preserve">Method: </w:t>
      </w:r>
      <w:r w:rsidRPr="00FB7540">
        <w:rPr>
          <w:rFonts w:ascii="Arial" w:hAnsi="Arial" w:cs="Arial"/>
          <w:sz w:val="22"/>
          <w:szCs w:val="22"/>
        </w:rPr>
        <w:t xml:space="preserve">We developed the GO4KIDDS Social Inclusion Observational Coding Scheme </w:t>
      </w:r>
      <w:proofErr w:type="gramStart"/>
      <w:r w:rsidRPr="00FB7540">
        <w:rPr>
          <w:rFonts w:ascii="Arial" w:hAnsi="Arial" w:cs="Arial"/>
          <w:sz w:val="22"/>
          <w:szCs w:val="22"/>
        </w:rPr>
        <w:t>in order to</w:t>
      </w:r>
      <w:proofErr w:type="gramEnd"/>
      <w:r w:rsidRPr="00FB7540">
        <w:rPr>
          <w:rFonts w:ascii="Arial" w:hAnsi="Arial" w:cs="Arial"/>
          <w:sz w:val="22"/>
          <w:szCs w:val="22"/>
        </w:rPr>
        <w:t xml:space="preserve"> code </w:t>
      </w:r>
      <w:r w:rsidRPr="00FB7540">
        <w:rPr>
          <w:rFonts w:ascii="Arial" w:hAnsi="Arial" w:cs="Arial"/>
          <w:i/>
          <w:sz w:val="22"/>
          <w:szCs w:val="22"/>
        </w:rPr>
        <w:t>live</w:t>
      </w:r>
      <w:r w:rsidRPr="00FB7540">
        <w:rPr>
          <w:rFonts w:ascii="Arial" w:hAnsi="Arial" w:cs="Arial"/>
          <w:sz w:val="22"/>
          <w:szCs w:val="22"/>
        </w:rPr>
        <w:t xml:space="preserve"> observations of children with Severe </w:t>
      </w:r>
      <w:r>
        <w:rPr>
          <w:rFonts w:ascii="Arial" w:hAnsi="Arial" w:cs="Arial"/>
          <w:sz w:val="22"/>
          <w:szCs w:val="22"/>
        </w:rPr>
        <w:t>Intellectual and Developmental Disabilities</w:t>
      </w:r>
      <w:r w:rsidRPr="00FB7540">
        <w:rPr>
          <w:rFonts w:ascii="Arial" w:hAnsi="Arial" w:cs="Arial"/>
          <w:sz w:val="22"/>
          <w:szCs w:val="22"/>
        </w:rPr>
        <w:t xml:space="preserve"> at school and in the community.  Twenty children (aged 6 – 18) were observed for 15 – 30 minutes</w:t>
      </w:r>
      <w:r>
        <w:rPr>
          <w:rFonts w:ascii="Arial" w:hAnsi="Arial" w:cs="Arial"/>
          <w:sz w:val="22"/>
          <w:szCs w:val="22"/>
        </w:rPr>
        <w:t xml:space="preserve"> at a time during unstructured school activities and in the community</w:t>
      </w:r>
      <w:r w:rsidRPr="00FB7540">
        <w:rPr>
          <w:rFonts w:ascii="Arial" w:hAnsi="Arial" w:cs="Arial"/>
          <w:sz w:val="22"/>
          <w:szCs w:val="22"/>
        </w:rPr>
        <w:t xml:space="preserve">.  Children’s opportunities for interactions and actual interactions with peers and adults were coded.    </w:t>
      </w:r>
    </w:p>
    <w:p w14:paraId="6D9B7387" w14:textId="77777777" w:rsidR="00E41B38" w:rsidRPr="00FB7540" w:rsidRDefault="00E41B38" w:rsidP="00E41B38">
      <w:pPr>
        <w:rPr>
          <w:rFonts w:ascii="Arial" w:hAnsi="Arial" w:cs="Arial"/>
          <w:sz w:val="22"/>
          <w:szCs w:val="22"/>
        </w:rPr>
      </w:pPr>
      <w:r w:rsidRPr="00FB7540">
        <w:rPr>
          <w:rFonts w:ascii="Arial" w:hAnsi="Arial" w:cs="Arial"/>
          <w:b/>
          <w:sz w:val="22"/>
          <w:szCs w:val="22"/>
        </w:rPr>
        <w:t xml:space="preserve">Results: </w:t>
      </w:r>
      <w:r w:rsidRPr="00FB7540">
        <w:rPr>
          <w:rFonts w:ascii="Arial" w:hAnsi="Arial" w:cs="Arial"/>
          <w:sz w:val="22"/>
          <w:szCs w:val="22"/>
        </w:rPr>
        <w:t>Overall, levels of social interaction were low, despite the presence of others.</w:t>
      </w:r>
      <w:r>
        <w:rPr>
          <w:rFonts w:ascii="Arial" w:hAnsi="Arial" w:cs="Arial"/>
          <w:sz w:val="22"/>
          <w:szCs w:val="22"/>
        </w:rPr>
        <w:t xml:space="preserve">  Children had the opportunity to interact with peers for 86% of the observation intervals, however, the children with DD in the study were only involved in social interaction for a mean of 32% of the observation intervals.  </w:t>
      </w:r>
      <w:r w:rsidRPr="00FB7540">
        <w:rPr>
          <w:rFonts w:ascii="Arial" w:hAnsi="Arial" w:cs="Arial"/>
          <w:sz w:val="22"/>
          <w:szCs w:val="22"/>
        </w:rPr>
        <w:t xml:space="preserve">Children’s cognitive, adaptive and social skill levels were positively correlated with the amount of time children spent interacting with peers. </w:t>
      </w:r>
    </w:p>
    <w:p w14:paraId="7FABF055" w14:textId="77777777" w:rsidR="00E41B38" w:rsidRDefault="00E41B38" w:rsidP="00E41B38">
      <w:pPr>
        <w:rPr>
          <w:rFonts w:ascii="Arial" w:hAnsi="Arial" w:cs="Arial"/>
          <w:sz w:val="22"/>
          <w:szCs w:val="22"/>
        </w:rPr>
      </w:pPr>
      <w:r>
        <w:rPr>
          <w:rFonts w:ascii="Arial" w:hAnsi="Arial" w:cs="Arial"/>
          <w:b/>
          <w:sz w:val="22"/>
          <w:szCs w:val="22"/>
        </w:rPr>
        <w:t>Discussion/</w:t>
      </w:r>
      <w:r w:rsidRPr="00FB7540">
        <w:rPr>
          <w:rFonts w:ascii="Arial" w:hAnsi="Arial" w:cs="Arial"/>
          <w:b/>
          <w:sz w:val="22"/>
          <w:szCs w:val="22"/>
        </w:rPr>
        <w:t xml:space="preserve">Conclusion: </w:t>
      </w:r>
      <w:r>
        <w:rPr>
          <w:rFonts w:ascii="Arial" w:hAnsi="Arial" w:cs="Arial"/>
          <w:sz w:val="22"/>
          <w:szCs w:val="22"/>
        </w:rPr>
        <w:t xml:space="preserve">This measure provides an </w:t>
      </w:r>
      <w:r w:rsidRPr="00FB7540">
        <w:rPr>
          <w:rFonts w:ascii="Arial" w:hAnsi="Arial" w:cs="Arial"/>
          <w:sz w:val="22"/>
          <w:szCs w:val="22"/>
        </w:rPr>
        <w:t>objective indicator of the social inclusion experien</w:t>
      </w:r>
      <w:r>
        <w:rPr>
          <w:rFonts w:ascii="Arial" w:hAnsi="Arial" w:cs="Arial"/>
          <w:sz w:val="22"/>
          <w:szCs w:val="22"/>
        </w:rPr>
        <w:t xml:space="preserve">ces of children with severe Developmental Disabilities in social settings, </w:t>
      </w:r>
      <w:r w:rsidRPr="00FB7540">
        <w:rPr>
          <w:rFonts w:ascii="Arial" w:hAnsi="Arial" w:cs="Arial"/>
          <w:sz w:val="22"/>
          <w:szCs w:val="22"/>
        </w:rPr>
        <w:t xml:space="preserve">and </w:t>
      </w:r>
      <w:proofErr w:type="gramStart"/>
      <w:r w:rsidRPr="00FB7540">
        <w:rPr>
          <w:rFonts w:ascii="Arial" w:hAnsi="Arial" w:cs="Arial"/>
          <w:sz w:val="22"/>
          <w:szCs w:val="22"/>
        </w:rPr>
        <w:t>is able to</w:t>
      </w:r>
      <w:proofErr w:type="gramEnd"/>
      <w:r w:rsidRPr="00FB7540">
        <w:rPr>
          <w:rFonts w:ascii="Arial" w:hAnsi="Arial" w:cs="Arial"/>
          <w:sz w:val="22"/>
          <w:szCs w:val="22"/>
        </w:rPr>
        <w:t xml:space="preserve"> be implemented</w:t>
      </w:r>
      <w:r>
        <w:rPr>
          <w:rFonts w:ascii="Arial" w:hAnsi="Arial" w:cs="Arial"/>
          <w:sz w:val="22"/>
          <w:szCs w:val="22"/>
        </w:rPr>
        <w:t xml:space="preserve"> reliably</w:t>
      </w:r>
      <w:r w:rsidRPr="00FB7540">
        <w:rPr>
          <w:rFonts w:ascii="Arial" w:hAnsi="Arial" w:cs="Arial"/>
          <w:sz w:val="22"/>
          <w:szCs w:val="22"/>
        </w:rPr>
        <w:t xml:space="preserve"> </w:t>
      </w:r>
      <w:r>
        <w:rPr>
          <w:rFonts w:ascii="Arial" w:hAnsi="Arial" w:cs="Arial"/>
          <w:sz w:val="22"/>
          <w:szCs w:val="22"/>
        </w:rPr>
        <w:t xml:space="preserve">in natural settings </w:t>
      </w:r>
      <w:r w:rsidRPr="00FB7540">
        <w:rPr>
          <w:rFonts w:ascii="Arial" w:hAnsi="Arial" w:cs="Arial"/>
          <w:sz w:val="22"/>
          <w:szCs w:val="22"/>
        </w:rPr>
        <w:t>with live observations where videotaping is not allowed or practicable</w:t>
      </w:r>
      <w:r>
        <w:rPr>
          <w:rFonts w:ascii="Arial" w:hAnsi="Arial" w:cs="Arial"/>
          <w:sz w:val="22"/>
          <w:szCs w:val="22"/>
        </w:rPr>
        <w:t xml:space="preserve">.  This study showed that despite the opportunity for interaction, typically little interaction occurred.   </w:t>
      </w:r>
    </w:p>
    <w:p w14:paraId="022FFB79" w14:textId="77777777" w:rsidR="00E41B38" w:rsidRDefault="00E41B38" w:rsidP="00E41B38">
      <w:pPr>
        <w:rPr>
          <w:rFonts w:ascii="Arial" w:hAnsi="Arial" w:cs="Arial"/>
          <w:b/>
          <w:sz w:val="22"/>
          <w:szCs w:val="22"/>
        </w:rPr>
      </w:pPr>
      <w:r>
        <w:rPr>
          <w:rFonts w:ascii="Arial" w:hAnsi="Arial" w:cs="Arial"/>
          <w:b/>
          <w:sz w:val="22"/>
          <w:szCs w:val="22"/>
        </w:rPr>
        <w:t>Correspondence:</w:t>
      </w:r>
    </w:p>
    <w:p w14:paraId="05CEF78D" w14:textId="77777777" w:rsidR="00E41B38" w:rsidRDefault="00E41B38" w:rsidP="00E41B38">
      <w:pPr>
        <w:contextualSpacing/>
        <w:rPr>
          <w:rFonts w:ascii="Arial" w:hAnsi="Arial" w:cs="Arial"/>
          <w:b/>
          <w:sz w:val="22"/>
          <w:szCs w:val="22"/>
        </w:rPr>
      </w:pPr>
      <w:r>
        <w:rPr>
          <w:rFonts w:ascii="Arial" w:hAnsi="Arial" w:cs="Arial"/>
          <w:b/>
          <w:sz w:val="22"/>
          <w:szCs w:val="22"/>
        </w:rPr>
        <w:lastRenderedPageBreak/>
        <w:t>Rebecca Shine, M.A.</w:t>
      </w:r>
    </w:p>
    <w:p w14:paraId="6FFB7E3D" w14:textId="77777777" w:rsidR="00E41B38" w:rsidRDefault="00E41B38" w:rsidP="00E41B38">
      <w:pPr>
        <w:contextualSpacing/>
        <w:rPr>
          <w:rFonts w:ascii="Arial" w:hAnsi="Arial" w:cs="Arial"/>
          <w:b/>
          <w:sz w:val="22"/>
          <w:szCs w:val="22"/>
        </w:rPr>
      </w:pPr>
      <w:r>
        <w:rPr>
          <w:rFonts w:ascii="Arial" w:hAnsi="Arial" w:cs="Arial"/>
          <w:b/>
          <w:sz w:val="22"/>
          <w:szCs w:val="22"/>
        </w:rPr>
        <w:t>York University</w:t>
      </w:r>
    </w:p>
    <w:p w14:paraId="1E26ECD4" w14:textId="77777777" w:rsidR="00E41B38" w:rsidRDefault="00E41B38" w:rsidP="00E41B38">
      <w:pPr>
        <w:contextualSpacing/>
        <w:rPr>
          <w:rFonts w:ascii="Arial" w:hAnsi="Arial" w:cs="Arial"/>
          <w:b/>
          <w:sz w:val="22"/>
          <w:szCs w:val="22"/>
        </w:rPr>
      </w:pPr>
      <w:r>
        <w:rPr>
          <w:rFonts w:ascii="Arial" w:hAnsi="Arial" w:cs="Arial"/>
          <w:b/>
          <w:sz w:val="22"/>
          <w:szCs w:val="22"/>
        </w:rPr>
        <w:t>rnshine@yorku.ca</w:t>
      </w:r>
    </w:p>
    <w:p w14:paraId="56584353" w14:textId="77777777" w:rsidR="00E41B38" w:rsidRDefault="00E41B38" w:rsidP="00E41B38">
      <w:pPr>
        <w:contextualSpacing/>
        <w:rPr>
          <w:rFonts w:ascii="Arial" w:hAnsi="Arial" w:cs="Arial"/>
          <w:b/>
          <w:sz w:val="22"/>
          <w:szCs w:val="22"/>
        </w:rPr>
      </w:pPr>
    </w:p>
    <w:p w14:paraId="131BBDD8" w14:textId="77777777" w:rsidR="00E41B38" w:rsidRDefault="00E41B38" w:rsidP="00E41B38">
      <w:pPr>
        <w:contextualSpacing/>
        <w:rPr>
          <w:rFonts w:ascii="Arial" w:hAnsi="Arial"/>
          <w:b/>
          <w:sz w:val="22"/>
        </w:rPr>
      </w:pPr>
      <w:r>
        <w:rPr>
          <w:rFonts w:ascii="Arial" w:hAnsi="Arial"/>
          <w:b/>
          <w:sz w:val="22"/>
        </w:rPr>
        <w:t>Adrienne Perry, Ph.D., C. Psych., BCBA-D</w:t>
      </w:r>
    </w:p>
    <w:p w14:paraId="2A4EB028" w14:textId="77777777" w:rsidR="00E41B38" w:rsidRPr="00432758" w:rsidRDefault="00E41B38" w:rsidP="00E41B38">
      <w:pPr>
        <w:contextualSpacing/>
        <w:rPr>
          <w:rFonts w:ascii="Arial" w:hAnsi="Arial"/>
          <w:b/>
          <w:sz w:val="22"/>
        </w:rPr>
      </w:pPr>
      <w:r w:rsidRPr="00432758">
        <w:rPr>
          <w:rFonts w:ascii="Arial" w:hAnsi="Arial"/>
          <w:b/>
          <w:sz w:val="22"/>
        </w:rPr>
        <w:t>York University</w:t>
      </w:r>
    </w:p>
    <w:p w14:paraId="27C8BA36" w14:textId="77777777" w:rsidR="00E41B38" w:rsidRPr="00432758" w:rsidRDefault="00E41B38" w:rsidP="00E41B38">
      <w:pPr>
        <w:contextualSpacing/>
        <w:rPr>
          <w:rFonts w:ascii="Arial" w:hAnsi="Arial"/>
          <w:b/>
          <w:sz w:val="22"/>
        </w:rPr>
      </w:pPr>
      <w:r>
        <w:rPr>
          <w:rFonts w:ascii="Arial" w:hAnsi="Arial"/>
          <w:b/>
          <w:sz w:val="22"/>
        </w:rPr>
        <w:t>perry@yorku.ca</w:t>
      </w:r>
    </w:p>
    <w:p w14:paraId="5A9C6EA0" w14:textId="77777777" w:rsidR="00E41B38" w:rsidRPr="00432758" w:rsidRDefault="00E41B38" w:rsidP="00E41B38">
      <w:pPr>
        <w:rPr>
          <w:rFonts w:ascii="Arial" w:hAnsi="Arial"/>
          <w:b/>
          <w:sz w:val="22"/>
        </w:rPr>
      </w:pPr>
    </w:p>
    <w:p w14:paraId="3E4CD521" w14:textId="77777777" w:rsidR="00E41B38" w:rsidRDefault="00E41B38" w:rsidP="00E41B38">
      <w:pPr>
        <w:contextualSpacing/>
        <w:rPr>
          <w:rFonts w:ascii="Arial" w:hAnsi="Arial" w:cs="Arial"/>
          <w:b/>
          <w:sz w:val="22"/>
          <w:szCs w:val="22"/>
        </w:rPr>
      </w:pPr>
      <w:r>
        <w:rPr>
          <w:rFonts w:ascii="Arial" w:hAnsi="Arial" w:cs="Arial"/>
          <w:b/>
          <w:sz w:val="22"/>
          <w:szCs w:val="22"/>
        </w:rPr>
        <w:t xml:space="preserve">James </w:t>
      </w:r>
      <w:proofErr w:type="spellStart"/>
      <w:r>
        <w:rPr>
          <w:rFonts w:ascii="Arial" w:hAnsi="Arial" w:cs="Arial"/>
          <w:b/>
          <w:sz w:val="22"/>
          <w:szCs w:val="22"/>
        </w:rPr>
        <w:t>Bebko</w:t>
      </w:r>
      <w:proofErr w:type="spellEnd"/>
      <w:r>
        <w:rPr>
          <w:rFonts w:ascii="Arial" w:hAnsi="Arial" w:cs="Arial"/>
          <w:b/>
          <w:sz w:val="22"/>
          <w:szCs w:val="22"/>
        </w:rPr>
        <w:t>, Ph.D., C. Psych.</w:t>
      </w:r>
    </w:p>
    <w:p w14:paraId="24992722" w14:textId="77777777" w:rsidR="00E41B38" w:rsidRDefault="00E41B38" w:rsidP="00E41B38">
      <w:pPr>
        <w:contextualSpacing/>
        <w:rPr>
          <w:rFonts w:ascii="Arial" w:hAnsi="Arial" w:cs="Arial"/>
          <w:b/>
          <w:sz w:val="22"/>
          <w:szCs w:val="22"/>
        </w:rPr>
      </w:pPr>
      <w:r>
        <w:rPr>
          <w:rFonts w:ascii="Arial" w:hAnsi="Arial" w:cs="Arial"/>
          <w:b/>
          <w:sz w:val="22"/>
          <w:szCs w:val="22"/>
        </w:rPr>
        <w:t>York University</w:t>
      </w:r>
    </w:p>
    <w:p w14:paraId="227F1C85" w14:textId="77777777" w:rsidR="00E41B38" w:rsidRDefault="00E41B38" w:rsidP="00E41B38">
      <w:pPr>
        <w:contextualSpacing/>
        <w:rPr>
          <w:rFonts w:ascii="Arial" w:hAnsi="Arial" w:cs="Arial"/>
          <w:b/>
          <w:sz w:val="22"/>
          <w:szCs w:val="22"/>
        </w:rPr>
      </w:pPr>
      <w:r>
        <w:rPr>
          <w:rFonts w:ascii="Arial" w:hAnsi="Arial" w:cs="Arial"/>
          <w:b/>
          <w:sz w:val="22"/>
          <w:szCs w:val="22"/>
        </w:rPr>
        <w:t>jbebko@yorku.ca</w:t>
      </w:r>
    </w:p>
    <w:p w14:paraId="0175D3A4" w14:textId="77777777" w:rsidR="00E41B38" w:rsidRDefault="00E41B38" w:rsidP="00E41B38">
      <w:pPr>
        <w:contextualSpacing/>
        <w:rPr>
          <w:rFonts w:ascii="Arial" w:hAnsi="Arial" w:cs="Arial"/>
          <w:b/>
          <w:sz w:val="22"/>
          <w:szCs w:val="22"/>
        </w:rPr>
      </w:pPr>
    </w:p>
    <w:p w14:paraId="2044EC55" w14:textId="77777777" w:rsidR="00E41B38" w:rsidRDefault="00E41B38" w:rsidP="00E41B38">
      <w:pPr>
        <w:contextualSpacing/>
        <w:rPr>
          <w:rFonts w:ascii="Arial" w:hAnsi="Arial" w:cs="Arial"/>
          <w:b/>
          <w:sz w:val="22"/>
          <w:szCs w:val="22"/>
        </w:rPr>
      </w:pPr>
      <w:r>
        <w:rPr>
          <w:rFonts w:ascii="Arial" w:hAnsi="Arial" w:cs="Arial"/>
          <w:b/>
          <w:sz w:val="22"/>
          <w:szCs w:val="22"/>
        </w:rPr>
        <w:t xml:space="preserve">Patricia </w:t>
      </w:r>
      <w:proofErr w:type="spellStart"/>
      <w:r>
        <w:rPr>
          <w:rFonts w:ascii="Arial" w:hAnsi="Arial" w:cs="Arial"/>
          <w:b/>
          <w:sz w:val="22"/>
          <w:szCs w:val="22"/>
        </w:rPr>
        <w:t>Minnes</w:t>
      </w:r>
      <w:proofErr w:type="spellEnd"/>
      <w:r>
        <w:rPr>
          <w:rFonts w:ascii="Arial" w:hAnsi="Arial" w:cs="Arial"/>
          <w:b/>
          <w:sz w:val="22"/>
          <w:szCs w:val="22"/>
        </w:rPr>
        <w:t>, Ph.D., C. Psych</w:t>
      </w:r>
    </w:p>
    <w:p w14:paraId="0F2B43BD" w14:textId="77777777" w:rsidR="00E41B38" w:rsidRDefault="00E41B38" w:rsidP="00E41B38">
      <w:pPr>
        <w:contextualSpacing/>
        <w:rPr>
          <w:rFonts w:ascii="Arial" w:hAnsi="Arial" w:cs="Arial"/>
          <w:b/>
          <w:sz w:val="22"/>
          <w:szCs w:val="22"/>
        </w:rPr>
      </w:pPr>
      <w:r>
        <w:rPr>
          <w:rFonts w:ascii="Arial" w:hAnsi="Arial" w:cs="Arial"/>
          <w:b/>
          <w:sz w:val="22"/>
          <w:szCs w:val="22"/>
        </w:rPr>
        <w:t>Queens University</w:t>
      </w:r>
    </w:p>
    <w:p w14:paraId="09D253E3" w14:textId="77777777" w:rsidR="00E41B38" w:rsidRDefault="00E41B38" w:rsidP="00E41B38">
      <w:pPr>
        <w:contextualSpacing/>
        <w:rPr>
          <w:rFonts w:ascii="Arial" w:hAnsi="Arial" w:cs="Arial"/>
          <w:b/>
          <w:sz w:val="22"/>
          <w:szCs w:val="22"/>
        </w:rPr>
      </w:pPr>
      <w:r w:rsidRPr="00E01101">
        <w:rPr>
          <w:rFonts w:ascii="Arial" w:hAnsi="Arial" w:cs="Arial"/>
          <w:b/>
          <w:sz w:val="22"/>
          <w:szCs w:val="22"/>
        </w:rPr>
        <w:t>minnesp@queensu.ca</w:t>
      </w:r>
    </w:p>
    <w:p w14:paraId="64E8D95B" w14:textId="77777777" w:rsidR="00E41B38" w:rsidRDefault="00E41B38" w:rsidP="00E41B38">
      <w:pPr>
        <w:contextualSpacing/>
        <w:rPr>
          <w:rFonts w:ascii="Arial" w:hAnsi="Arial" w:cs="Arial"/>
          <w:b/>
          <w:sz w:val="22"/>
          <w:szCs w:val="22"/>
        </w:rPr>
      </w:pPr>
    </w:p>
    <w:p w14:paraId="53E76EDB" w14:textId="77777777" w:rsidR="00E41B38" w:rsidRDefault="00E41B38" w:rsidP="00E41B38">
      <w:pPr>
        <w:contextualSpacing/>
        <w:rPr>
          <w:rFonts w:ascii="Arial" w:hAnsi="Arial" w:cs="Arial"/>
          <w:b/>
          <w:sz w:val="22"/>
          <w:szCs w:val="22"/>
        </w:rPr>
      </w:pPr>
      <w:proofErr w:type="spellStart"/>
      <w:r>
        <w:rPr>
          <w:rFonts w:ascii="Arial" w:hAnsi="Arial" w:cs="Arial"/>
          <w:b/>
          <w:sz w:val="22"/>
          <w:szCs w:val="22"/>
        </w:rPr>
        <w:t>Busisiwe</w:t>
      </w:r>
      <w:proofErr w:type="spellEnd"/>
      <w:r>
        <w:rPr>
          <w:rFonts w:ascii="Arial" w:hAnsi="Arial" w:cs="Arial"/>
          <w:b/>
          <w:sz w:val="22"/>
          <w:szCs w:val="22"/>
        </w:rPr>
        <w:t xml:space="preserve"> </w:t>
      </w:r>
      <w:proofErr w:type="spellStart"/>
      <w:r>
        <w:rPr>
          <w:rFonts w:ascii="Arial" w:hAnsi="Arial" w:cs="Arial"/>
          <w:b/>
          <w:sz w:val="22"/>
          <w:szCs w:val="22"/>
        </w:rPr>
        <w:t>Ncube</w:t>
      </w:r>
      <w:proofErr w:type="spellEnd"/>
    </w:p>
    <w:p w14:paraId="7094B434" w14:textId="77777777" w:rsidR="00E41B38" w:rsidRDefault="00E41B38" w:rsidP="00E41B38">
      <w:pPr>
        <w:contextualSpacing/>
        <w:rPr>
          <w:rFonts w:ascii="Arial" w:hAnsi="Arial" w:cs="Arial"/>
          <w:b/>
          <w:sz w:val="22"/>
          <w:szCs w:val="22"/>
        </w:rPr>
      </w:pPr>
      <w:r>
        <w:rPr>
          <w:rFonts w:ascii="Arial" w:hAnsi="Arial" w:cs="Arial"/>
          <w:b/>
          <w:sz w:val="22"/>
          <w:szCs w:val="22"/>
        </w:rPr>
        <w:t>York University</w:t>
      </w:r>
    </w:p>
    <w:p w14:paraId="13D21745" w14:textId="77777777" w:rsidR="00E41B38" w:rsidRDefault="00E41B38" w:rsidP="00E41B38">
      <w:pPr>
        <w:contextualSpacing/>
        <w:rPr>
          <w:rFonts w:ascii="Arial" w:hAnsi="Arial" w:cs="Arial"/>
          <w:b/>
          <w:sz w:val="22"/>
          <w:szCs w:val="22"/>
        </w:rPr>
      </w:pPr>
      <w:r w:rsidRPr="00E01101">
        <w:rPr>
          <w:rFonts w:ascii="Arial" w:hAnsi="Arial" w:cs="Arial"/>
          <w:b/>
          <w:sz w:val="22"/>
          <w:szCs w:val="22"/>
        </w:rPr>
        <w:t>bncube@yorku.ca</w:t>
      </w:r>
    </w:p>
    <w:p w14:paraId="7DD36696" w14:textId="77777777" w:rsidR="00E41B38" w:rsidRDefault="00E41B38" w:rsidP="00F14518">
      <w:pPr>
        <w:rPr>
          <w:rFonts w:ascii="Arial" w:hAnsi="Arial" w:cs="Arial"/>
          <w:sz w:val="22"/>
          <w:szCs w:val="22"/>
          <w:lang w:val="en-CA"/>
        </w:rPr>
      </w:pPr>
    </w:p>
    <w:p w14:paraId="3213955C" w14:textId="77777777" w:rsidR="00E41B38" w:rsidRDefault="00E41B38" w:rsidP="00E41B38">
      <w:pPr>
        <w:pStyle w:val="NormalWeb"/>
        <w:jc w:val="center"/>
        <w:rPr>
          <w:rStyle w:val="Strong"/>
          <w:rFonts w:ascii="Arial" w:hAnsi="Arial" w:cs="Arial"/>
          <w:color w:val="000000"/>
          <w:sz w:val="22"/>
          <w:szCs w:val="22"/>
        </w:rPr>
      </w:pPr>
      <w:r>
        <w:rPr>
          <w:rStyle w:val="Strong"/>
          <w:rFonts w:ascii="Arial" w:hAnsi="Arial" w:cs="Arial"/>
          <w:color w:val="000000"/>
          <w:sz w:val="22"/>
          <w:szCs w:val="22"/>
        </w:rPr>
        <w:t>EXAMINING THE SOCIAL INCLUSION OF CHILDREN WITH SEVERE DEVELOPMENTAL DISABILITIES IN SCHOOL AND THE COMMUNITY: A DESCRIPTIVE ANALYSIS USING MULTIPLE CASE STUDIES</w:t>
      </w:r>
    </w:p>
    <w:p w14:paraId="3455B07B" w14:textId="77777777" w:rsidR="00E41B38" w:rsidRDefault="00E41B38" w:rsidP="00E41B38">
      <w:pPr>
        <w:pStyle w:val="NormalWeb"/>
        <w:jc w:val="center"/>
        <w:rPr>
          <w:rStyle w:val="Strong"/>
          <w:rFonts w:ascii="Arial" w:hAnsi="Arial" w:cs="Arial"/>
          <w:color w:val="000000"/>
          <w:sz w:val="22"/>
          <w:szCs w:val="22"/>
        </w:rPr>
      </w:pPr>
      <w:r>
        <w:rPr>
          <w:rStyle w:val="Strong"/>
          <w:rFonts w:ascii="Arial" w:hAnsi="Arial" w:cs="Arial"/>
          <w:color w:val="000000"/>
          <w:sz w:val="22"/>
          <w:szCs w:val="22"/>
        </w:rPr>
        <w:t>Rebecca Shine</w:t>
      </w:r>
      <w:r>
        <w:rPr>
          <w:rStyle w:val="Strong"/>
          <w:rFonts w:ascii="Arial" w:hAnsi="Arial" w:cs="Arial"/>
          <w:color w:val="000000"/>
          <w:sz w:val="22"/>
          <w:szCs w:val="22"/>
          <w:vertAlign w:val="superscript"/>
        </w:rPr>
        <w:t>1</w:t>
      </w:r>
      <w:r>
        <w:rPr>
          <w:rStyle w:val="Strong"/>
          <w:rFonts w:ascii="Arial" w:hAnsi="Arial" w:cs="Arial"/>
          <w:color w:val="000000"/>
          <w:sz w:val="22"/>
          <w:szCs w:val="22"/>
        </w:rPr>
        <w:t>, Odette Weiss</w:t>
      </w:r>
      <w:r>
        <w:rPr>
          <w:rStyle w:val="Strong"/>
          <w:rFonts w:ascii="Arial" w:hAnsi="Arial" w:cs="Arial"/>
          <w:color w:val="000000"/>
          <w:sz w:val="22"/>
          <w:szCs w:val="22"/>
          <w:vertAlign w:val="superscript"/>
        </w:rPr>
        <w:t>1</w:t>
      </w:r>
      <w:r>
        <w:rPr>
          <w:rStyle w:val="Strong"/>
          <w:rFonts w:ascii="Arial" w:hAnsi="Arial" w:cs="Arial"/>
          <w:color w:val="000000"/>
          <w:sz w:val="22"/>
          <w:szCs w:val="22"/>
        </w:rPr>
        <w:t>, Adrienne Perry</w:t>
      </w:r>
      <w:r>
        <w:rPr>
          <w:rStyle w:val="Strong"/>
          <w:rFonts w:ascii="Arial" w:hAnsi="Arial" w:cs="Arial"/>
          <w:color w:val="000000"/>
          <w:sz w:val="22"/>
          <w:szCs w:val="22"/>
          <w:vertAlign w:val="superscript"/>
        </w:rPr>
        <w:t>1</w:t>
      </w:r>
      <w:r>
        <w:rPr>
          <w:rStyle w:val="Strong"/>
          <w:rFonts w:ascii="Arial" w:hAnsi="Arial" w:cs="Arial"/>
          <w:color w:val="000000"/>
          <w:sz w:val="22"/>
          <w:szCs w:val="22"/>
        </w:rPr>
        <w:t>, &amp; Patricia Minnes</w:t>
      </w:r>
      <w:r>
        <w:rPr>
          <w:rStyle w:val="Strong"/>
          <w:rFonts w:ascii="Arial" w:hAnsi="Arial" w:cs="Arial"/>
          <w:color w:val="000000"/>
          <w:sz w:val="22"/>
          <w:szCs w:val="22"/>
          <w:vertAlign w:val="superscript"/>
        </w:rPr>
        <w:t>2</w:t>
      </w:r>
    </w:p>
    <w:p w14:paraId="56603227" w14:textId="77777777" w:rsidR="00E41B38" w:rsidRPr="00840023" w:rsidRDefault="00E41B38" w:rsidP="00E41B38">
      <w:pPr>
        <w:pStyle w:val="NormalWeb"/>
        <w:jc w:val="center"/>
        <w:rPr>
          <w:rStyle w:val="Strong"/>
          <w:rFonts w:ascii="Arial" w:hAnsi="Arial" w:cs="Arial"/>
          <w:color w:val="000000"/>
          <w:sz w:val="22"/>
          <w:szCs w:val="22"/>
          <w:vertAlign w:val="superscript"/>
        </w:rPr>
      </w:pPr>
      <w:r>
        <w:rPr>
          <w:rStyle w:val="Strong"/>
          <w:rFonts w:ascii="Arial" w:hAnsi="Arial" w:cs="Arial"/>
          <w:color w:val="000000"/>
          <w:sz w:val="22"/>
          <w:szCs w:val="22"/>
        </w:rPr>
        <w:t>York University</w:t>
      </w:r>
      <w:r>
        <w:rPr>
          <w:rStyle w:val="Strong"/>
          <w:rFonts w:ascii="Arial" w:hAnsi="Arial" w:cs="Arial"/>
          <w:color w:val="000000"/>
          <w:sz w:val="22"/>
          <w:szCs w:val="22"/>
          <w:vertAlign w:val="superscript"/>
        </w:rPr>
        <w:t>1</w:t>
      </w:r>
      <w:r>
        <w:rPr>
          <w:rStyle w:val="Strong"/>
          <w:rFonts w:ascii="Arial" w:hAnsi="Arial" w:cs="Arial"/>
          <w:color w:val="000000"/>
          <w:sz w:val="22"/>
          <w:szCs w:val="22"/>
        </w:rPr>
        <w:t>, Queens University</w:t>
      </w:r>
      <w:r>
        <w:rPr>
          <w:rStyle w:val="Strong"/>
          <w:rFonts w:ascii="Arial" w:hAnsi="Arial" w:cs="Arial"/>
          <w:color w:val="000000"/>
          <w:sz w:val="22"/>
          <w:szCs w:val="22"/>
          <w:vertAlign w:val="superscript"/>
        </w:rPr>
        <w:t>2</w:t>
      </w:r>
    </w:p>
    <w:p w14:paraId="4370E958" w14:textId="77777777" w:rsidR="00E41B38" w:rsidRPr="00840023" w:rsidRDefault="00E41B38" w:rsidP="00E41B38">
      <w:pPr>
        <w:pStyle w:val="NormalWeb"/>
        <w:rPr>
          <w:rFonts w:ascii="Arial" w:hAnsi="Arial" w:cs="Arial"/>
          <w:color w:val="000000"/>
          <w:sz w:val="22"/>
          <w:szCs w:val="22"/>
        </w:rPr>
      </w:pPr>
      <w:r>
        <w:rPr>
          <w:rStyle w:val="Strong"/>
          <w:rFonts w:ascii="Arial" w:hAnsi="Arial" w:cs="Arial"/>
          <w:color w:val="000000"/>
          <w:sz w:val="22"/>
          <w:szCs w:val="22"/>
        </w:rPr>
        <w:t>Objectives</w:t>
      </w:r>
      <w:r w:rsidRPr="00840023">
        <w:rPr>
          <w:rStyle w:val="Strong"/>
          <w:rFonts w:ascii="Arial" w:hAnsi="Arial" w:cs="Arial"/>
          <w:color w:val="000000"/>
          <w:sz w:val="22"/>
          <w:szCs w:val="22"/>
        </w:rPr>
        <w:t xml:space="preserve">: </w:t>
      </w:r>
      <w:r w:rsidRPr="00840023">
        <w:rPr>
          <w:rFonts w:ascii="Arial" w:hAnsi="Arial" w:cs="Arial"/>
          <w:color w:val="000000"/>
          <w:sz w:val="22"/>
          <w:szCs w:val="22"/>
        </w:rPr>
        <w:t>Although often present in "inclusive"</w:t>
      </w:r>
      <w:r>
        <w:rPr>
          <w:rFonts w:ascii="Arial" w:hAnsi="Arial" w:cs="Arial"/>
          <w:color w:val="000000"/>
          <w:sz w:val="22"/>
          <w:szCs w:val="22"/>
        </w:rPr>
        <w:t xml:space="preserve"> settings, children with Severe Developmental Disabilities (</w:t>
      </w:r>
      <w:r w:rsidRPr="00840023">
        <w:rPr>
          <w:rFonts w:ascii="Arial" w:hAnsi="Arial" w:cs="Arial"/>
          <w:color w:val="000000"/>
          <w:sz w:val="22"/>
          <w:szCs w:val="22"/>
        </w:rPr>
        <w:t>D</w:t>
      </w:r>
      <w:r>
        <w:rPr>
          <w:rFonts w:ascii="Arial" w:hAnsi="Arial" w:cs="Arial"/>
          <w:color w:val="000000"/>
          <w:sz w:val="22"/>
          <w:szCs w:val="22"/>
        </w:rPr>
        <w:t>D)</w:t>
      </w:r>
      <w:r w:rsidRPr="00840023">
        <w:rPr>
          <w:rFonts w:ascii="Arial" w:hAnsi="Arial" w:cs="Arial"/>
          <w:color w:val="000000"/>
          <w:sz w:val="22"/>
          <w:szCs w:val="22"/>
        </w:rPr>
        <w:t xml:space="preserve"> are at high risk of social exclusion. When they also have ASD, there are even greater difficulties participating in social interactions and maintaining relationships.  Themes from multiple case studies of child</w:t>
      </w:r>
      <w:r>
        <w:rPr>
          <w:rFonts w:ascii="Arial" w:hAnsi="Arial" w:cs="Arial"/>
          <w:color w:val="000000"/>
          <w:sz w:val="22"/>
          <w:szCs w:val="22"/>
        </w:rPr>
        <w:t>ren and adolescents with Severe</w:t>
      </w:r>
      <w:r w:rsidRPr="00840023">
        <w:rPr>
          <w:rFonts w:ascii="Arial" w:hAnsi="Arial" w:cs="Arial"/>
          <w:color w:val="000000"/>
          <w:sz w:val="22"/>
          <w:szCs w:val="22"/>
        </w:rPr>
        <w:t xml:space="preserve"> DD, some with ASD, will be presented.</w:t>
      </w:r>
      <w:r>
        <w:rPr>
          <w:rFonts w:ascii="Arial" w:hAnsi="Arial" w:cs="Arial"/>
          <w:color w:val="000000"/>
          <w:sz w:val="22"/>
          <w:szCs w:val="22"/>
        </w:rPr>
        <w:t xml:space="preserve">  The goal of this study is to gain a better understanding of the social inclusion of children with Severe DD (with and without ASD) in school and community settings.</w:t>
      </w:r>
    </w:p>
    <w:p w14:paraId="5DB4B360" w14:textId="77777777" w:rsidR="00E41B38" w:rsidRPr="00840023" w:rsidRDefault="00E41B38" w:rsidP="00E41B38">
      <w:pPr>
        <w:pStyle w:val="NormalWeb"/>
        <w:rPr>
          <w:rFonts w:ascii="Arial" w:hAnsi="Arial" w:cs="Arial"/>
          <w:color w:val="000000"/>
          <w:sz w:val="22"/>
          <w:szCs w:val="22"/>
        </w:rPr>
      </w:pPr>
      <w:r w:rsidRPr="00840023">
        <w:rPr>
          <w:rStyle w:val="Strong"/>
          <w:rFonts w:ascii="Arial" w:hAnsi="Arial" w:cs="Arial"/>
          <w:color w:val="000000"/>
          <w:sz w:val="22"/>
          <w:szCs w:val="22"/>
        </w:rPr>
        <w:t xml:space="preserve">Method: </w:t>
      </w:r>
      <w:r w:rsidRPr="00840023">
        <w:rPr>
          <w:rFonts w:ascii="Arial" w:hAnsi="Arial" w:cs="Arial"/>
          <w:color w:val="000000"/>
          <w:sz w:val="22"/>
          <w:szCs w:val="22"/>
        </w:rPr>
        <w:t>The parents, teachers and community leaders (e.g., Brownie leader) of 27 children were interviewed to gain their perspectives about the children’s social experiences in school and community settings.  Children were also observed in potentially social settings, and information was collected surrounding the types of play, and amount of social interaction with peers and adults, as well as observer ratings.  This presentation will describe themes from 10 cases with data from multiple sources and settings.</w:t>
      </w:r>
      <w:r>
        <w:rPr>
          <w:rFonts w:ascii="Arial" w:hAnsi="Arial" w:cs="Arial"/>
          <w:color w:val="000000"/>
          <w:sz w:val="22"/>
          <w:szCs w:val="22"/>
        </w:rPr>
        <w:t xml:space="preserve">  Parent, teacher and community leader interviews were examined for emerging themes.  The themes were compared across diagnostic groups (with and without ASD), informants and settings.  </w:t>
      </w:r>
    </w:p>
    <w:p w14:paraId="785264FB" w14:textId="77777777" w:rsidR="00E41B38" w:rsidRPr="00840023" w:rsidRDefault="00E41B38" w:rsidP="00E41B38">
      <w:pPr>
        <w:pStyle w:val="NormalWeb"/>
        <w:rPr>
          <w:rFonts w:ascii="Arial" w:hAnsi="Arial" w:cs="Arial"/>
          <w:color w:val="000000"/>
          <w:sz w:val="22"/>
          <w:szCs w:val="22"/>
        </w:rPr>
      </w:pPr>
      <w:r w:rsidRPr="00840023">
        <w:rPr>
          <w:rStyle w:val="Strong"/>
          <w:rFonts w:ascii="Arial" w:hAnsi="Arial" w:cs="Arial"/>
          <w:color w:val="000000"/>
          <w:sz w:val="22"/>
          <w:szCs w:val="22"/>
        </w:rPr>
        <w:t xml:space="preserve">Results: </w:t>
      </w:r>
      <w:r w:rsidRPr="00840023">
        <w:rPr>
          <w:rFonts w:ascii="Arial" w:hAnsi="Arial" w:cs="Arial"/>
          <w:color w:val="000000"/>
          <w:sz w:val="22"/>
          <w:szCs w:val="22"/>
        </w:rPr>
        <w:t>Several themes emerged across settings, such as child characteristics, environmental characteristics, integration, accommodation/adaptation, staff resources, communication, and societal awareness/stigma.  Examples of these themes from various cases will be presented.  Agreements and discrepancies in ratings based on the setting and informant will be discussed.</w:t>
      </w:r>
    </w:p>
    <w:p w14:paraId="0BF8DBBC" w14:textId="77777777" w:rsidR="00E41B38" w:rsidRPr="00840023" w:rsidRDefault="00E41B38" w:rsidP="00E41B38">
      <w:pPr>
        <w:pStyle w:val="NormalWeb"/>
        <w:rPr>
          <w:rFonts w:ascii="Arial" w:hAnsi="Arial" w:cs="Arial"/>
          <w:color w:val="000000"/>
          <w:sz w:val="22"/>
          <w:szCs w:val="22"/>
        </w:rPr>
      </w:pPr>
      <w:r>
        <w:rPr>
          <w:rStyle w:val="Strong"/>
          <w:rFonts w:ascii="Arial" w:hAnsi="Arial" w:cs="Arial"/>
          <w:color w:val="000000"/>
          <w:sz w:val="22"/>
          <w:szCs w:val="22"/>
        </w:rPr>
        <w:t>Discussion/</w:t>
      </w:r>
      <w:r w:rsidRPr="00840023">
        <w:rPr>
          <w:rStyle w:val="Strong"/>
          <w:rFonts w:ascii="Arial" w:hAnsi="Arial" w:cs="Arial"/>
          <w:color w:val="000000"/>
          <w:sz w:val="22"/>
          <w:szCs w:val="22"/>
        </w:rPr>
        <w:t xml:space="preserve">Conclusions: </w:t>
      </w:r>
      <w:r w:rsidRPr="00840023">
        <w:rPr>
          <w:rFonts w:ascii="Arial" w:hAnsi="Arial" w:cs="Arial"/>
          <w:color w:val="000000"/>
          <w:sz w:val="22"/>
          <w:szCs w:val="22"/>
        </w:rPr>
        <w:t xml:space="preserve">These case descriptions and themes provide information surrounding barriers to children’s inclusion, </w:t>
      </w:r>
      <w:r>
        <w:rPr>
          <w:rFonts w:ascii="Arial" w:hAnsi="Arial" w:cs="Arial"/>
          <w:color w:val="000000"/>
          <w:sz w:val="22"/>
          <w:szCs w:val="22"/>
        </w:rPr>
        <w:t xml:space="preserve">and </w:t>
      </w:r>
      <w:r w:rsidRPr="00840023">
        <w:rPr>
          <w:rFonts w:ascii="Arial" w:hAnsi="Arial" w:cs="Arial"/>
          <w:color w:val="000000"/>
          <w:sz w:val="22"/>
          <w:szCs w:val="22"/>
        </w:rPr>
        <w:t>directions for futu</w:t>
      </w:r>
      <w:r>
        <w:rPr>
          <w:rFonts w:ascii="Arial" w:hAnsi="Arial" w:cs="Arial"/>
          <w:color w:val="000000"/>
          <w:sz w:val="22"/>
          <w:szCs w:val="22"/>
        </w:rPr>
        <w:t xml:space="preserve">re research in this population. Implications for parents, and clinicians will be discussed. </w:t>
      </w:r>
    </w:p>
    <w:p w14:paraId="65127A29" w14:textId="77777777" w:rsidR="00E41B38" w:rsidRDefault="00E41B38" w:rsidP="00E41B38">
      <w:pPr>
        <w:rPr>
          <w:rFonts w:ascii="Arial" w:hAnsi="Arial" w:cs="Arial"/>
          <w:b/>
        </w:rPr>
      </w:pPr>
      <w:r>
        <w:rPr>
          <w:rFonts w:ascii="Arial" w:hAnsi="Arial" w:cs="Arial"/>
          <w:b/>
        </w:rPr>
        <w:t>Correspondence:</w:t>
      </w:r>
    </w:p>
    <w:p w14:paraId="10E55FF2" w14:textId="77777777" w:rsidR="00E41B38" w:rsidRDefault="00E41B38" w:rsidP="00E41B38">
      <w:pPr>
        <w:contextualSpacing/>
        <w:rPr>
          <w:rFonts w:ascii="Arial" w:hAnsi="Arial" w:cs="Arial"/>
          <w:b/>
        </w:rPr>
      </w:pPr>
      <w:r>
        <w:rPr>
          <w:rFonts w:ascii="Arial" w:hAnsi="Arial" w:cs="Arial"/>
          <w:b/>
        </w:rPr>
        <w:t>Rebecca Shine, M.A.</w:t>
      </w:r>
    </w:p>
    <w:p w14:paraId="4A9E93B7" w14:textId="77777777" w:rsidR="00E41B38" w:rsidRDefault="00E41B38" w:rsidP="00E41B38">
      <w:pPr>
        <w:contextualSpacing/>
        <w:rPr>
          <w:rFonts w:ascii="Arial" w:hAnsi="Arial" w:cs="Arial"/>
          <w:b/>
        </w:rPr>
      </w:pPr>
      <w:r>
        <w:rPr>
          <w:rFonts w:ascii="Arial" w:hAnsi="Arial" w:cs="Arial"/>
          <w:b/>
        </w:rPr>
        <w:t>York University</w:t>
      </w:r>
    </w:p>
    <w:p w14:paraId="4095B44A" w14:textId="77777777" w:rsidR="00E41B38" w:rsidRDefault="00E41B38" w:rsidP="00E41B38">
      <w:pPr>
        <w:contextualSpacing/>
        <w:rPr>
          <w:rFonts w:ascii="Arial" w:hAnsi="Arial" w:cs="Arial"/>
          <w:b/>
        </w:rPr>
      </w:pPr>
      <w:r>
        <w:rPr>
          <w:rFonts w:ascii="Arial" w:hAnsi="Arial" w:cs="Arial"/>
          <w:b/>
        </w:rPr>
        <w:t>rnshine@yorku.ca</w:t>
      </w:r>
    </w:p>
    <w:p w14:paraId="4A32486F" w14:textId="77777777" w:rsidR="00E41B38" w:rsidRDefault="00E41B38" w:rsidP="00E41B38">
      <w:pPr>
        <w:contextualSpacing/>
        <w:rPr>
          <w:rFonts w:ascii="Arial" w:hAnsi="Arial" w:cs="Arial"/>
          <w:b/>
        </w:rPr>
      </w:pPr>
    </w:p>
    <w:p w14:paraId="0611A418" w14:textId="77777777" w:rsidR="00E41B38" w:rsidRDefault="00E41B38" w:rsidP="00E41B38">
      <w:pPr>
        <w:contextualSpacing/>
        <w:rPr>
          <w:rFonts w:ascii="Arial" w:hAnsi="Arial" w:cs="Arial"/>
          <w:b/>
        </w:rPr>
      </w:pPr>
      <w:r>
        <w:rPr>
          <w:rFonts w:ascii="Arial" w:hAnsi="Arial" w:cs="Arial"/>
          <w:b/>
        </w:rPr>
        <w:t>Odette Weiss, M.A.</w:t>
      </w:r>
    </w:p>
    <w:p w14:paraId="6DD0D10E" w14:textId="77777777" w:rsidR="00E41B38" w:rsidRDefault="00E41B38" w:rsidP="00E41B38">
      <w:pPr>
        <w:contextualSpacing/>
        <w:rPr>
          <w:rFonts w:ascii="Arial" w:hAnsi="Arial" w:cs="Arial"/>
          <w:b/>
        </w:rPr>
      </w:pPr>
      <w:r>
        <w:rPr>
          <w:rFonts w:ascii="Arial" w:hAnsi="Arial" w:cs="Arial"/>
          <w:b/>
        </w:rPr>
        <w:t>York University</w:t>
      </w:r>
    </w:p>
    <w:p w14:paraId="7EF109F5" w14:textId="77777777" w:rsidR="00E41B38" w:rsidRDefault="00E41B38" w:rsidP="00E41B38">
      <w:pPr>
        <w:contextualSpacing/>
        <w:rPr>
          <w:rFonts w:ascii="Arial" w:hAnsi="Arial" w:cs="Arial"/>
          <w:b/>
        </w:rPr>
      </w:pPr>
      <w:r>
        <w:rPr>
          <w:rFonts w:ascii="Arial" w:hAnsi="Arial" w:cs="Arial"/>
          <w:b/>
        </w:rPr>
        <w:t>odettew@yorku.ca</w:t>
      </w:r>
    </w:p>
    <w:p w14:paraId="0017F039" w14:textId="77777777" w:rsidR="00E41B38" w:rsidRDefault="00E41B38" w:rsidP="00E41B38">
      <w:pPr>
        <w:contextualSpacing/>
        <w:rPr>
          <w:rFonts w:ascii="Arial" w:hAnsi="Arial" w:cs="Arial"/>
          <w:b/>
        </w:rPr>
      </w:pPr>
    </w:p>
    <w:p w14:paraId="316763B2" w14:textId="77777777" w:rsidR="00E41B38" w:rsidRDefault="00E41B38" w:rsidP="00E41B38">
      <w:pPr>
        <w:contextualSpacing/>
        <w:rPr>
          <w:rFonts w:ascii="Arial" w:hAnsi="Arial" w:cs="Arial"/>
          <w:b/>
        </w:rPr>
      </w:pPr>
      <w:r>
        <w:rPr>
          <w:rFonts w:ascii="Arial" w:hAnsi="Arial" w:cs="Arial"/>
          <w:b/>
        </w:rPr>
        <w:t>Adrienne Perry, Ph.D., C. Psych., BCBA-D</w:t>
      </w:r>
    </w:p>
    <w:p w14:paraId="666864DA" w14:textId="77777777" w:rsidR="00E41B38" w:rsidRDefault="00E41B38" w:rsidP="00E41B38">
      <w:pPr>
        <w:contextualSpacing/>
        <w:rPr>
          <w:rFonts w:ascii="Arial" w:hAnsi="Arial" w:cs="Arial"/>
          <w:b/>
        </w:rPr>
      </w:pPr>
      <w:r>
        <w:rPr>
          <w:rFonts w:ascii="Arial" w:hAnsi="Arial" w:cs="Arial"/>
          <w:b/>
        </w:rPr>
        <w:t>York University</w:t>
      </w:r>
    </w:p>
    <w:p w14:paraId="4DF1E7B8" w14:textId="77777777" w:rsidR="00E41B38" w:rsidRDefault="00E41B38" w:rsidP="00E41B38">
      <w:pPr>
        <w:contextualSpacing/>
        <w:rPr>
          <w:rFonts w:ascii="Arial" w:hAnsi="Arial" w:cs="Arial"/>
          <w:b/>
        </w:rPr>
      </w:pPr>
      <w:r>
        <w:rPr>
          <w:rFonts w:ascii="Arial" w:hAnsi="Arial" w:cs="Arial"/>
          <w:b/>
        </w:rPr>
        <w:t>perry@yorku.ca</w:t>
      </w:r>
    </w:p>
    <w:p w14:paraId="54536698" w14:textId="77777777" w:rsidR="00E41B38" w:rsidRDefault="00E41B38" w:rsidP="00E41B38">
      <w:pPr>
        <w:contextualSpacing/>
        <w:rPr>
          <w:rFonts w:ascii="Arial" w:hAnsi="Arial" w:cs="Arial"/>
          <w:b/>
        </w:rPr>
      </w:pPr>
    </w:p>
    <w:p w14:paraId="1E93AC83" w14:textId="77777777" w:rsidR="00E41B38" w:rsidRDefault="00E41B38" w:rsidP="00E41B38">
      <w:pPr>
        <w:contextualSpacing/>
        <w:rPr>
          <w:rFonts w:ascii="Arial" w:hAnsi="Arial" w:cs="Arial"/>
          <w:b/>
        </w:rPr>
      </w:pPr>
      <w:r>
        <w:rPr>
          <w:rFonts w:ascii="Arial" w:hAnsi="Arial" w:cs="Arial"/>
          <w:b/>
        </w:rPr>
        <w:t xml:space="preserve">Patricia </w:t>
      </w:r>
      <w:proofErr w:type="spellStart"/>
      <w:r>
        <w:rPr>
          <w:rFonts w:ascii="Arial" w:hAnsi="Arial" w:cs="Arial"/>
          <w:b/>
        </w:rPr>
        <w:t>Minnes</w:t>
      </w:r>
      <w:proofErr w:type="spellEnd"/>
      <w:r>
        <w:rPr>
          <w:rFonts w:ascii="Arial" w:hAnsi="Arial" w:cs="Arial"/>
          <w:b/>
        </w:rPr>
        <w:t>, Ph.D., C. Psych.</w:t>
      </w:r>
    </w:p>
    <w:p w14:paraId="224DE885" w14:textId="77777777" w:rsidR="00E41B38" w:rsidRDefault="00E41B38" w:rsidP="00E41B38">
      <w:pPr>
        <w:contextualSpacing/>
        <w:rPr>
          <w:rFonts w:ascii="Arial" w:hAnsi="Arial" w:cs="Arial"/>
          <w:b/>
        </w:rPr>
      </w:pPr>
      <w:r>
        <w:rPr>
          <w:rFonts w:ascii="Arial" w:hAnsi="Arial" w:cs="Arial"/>
          <w:b/>
        </w:rPr>
        <w:t>Queens University</w:t>
      </w:r>
    </w:p>
    <w:p w14:paraId="21DE025F" w14:textId="77777777" w:rsidR="00E41B38" w:rsidRDefault="00E41B38" w:rsidP="00E41B38">
      <w:pPr>
        <w:contextualSpacing/>
        <w:rPr>
          <w:rFonts w:ascii="Arial" w:hAnsi="Arial" w:cs="Arial"/>
          <w:b/>
        </w:rPr>
      </w:pPr>
      <w:r w:rsidRPr="00E01101">
        <w:rPr>
          <w:rFonts w:ascii="Arial" w:hAnsi="Arial" w:cs="Arial"/>
          <w:b/>
        </w:rPr>
        <w:t>minnesp@queensu.ca</w:t>
      </w:r>
    </w:p>
    <w:p w14:paraId="5D0DB7FF" w14:textId="77777777" w:rsidR="00F14518" w:rsidRPr="00F14518" w:rsidRDefault="00574379" w:rsidP="00F14518">
      <w:pPr>
        <w:rPr>
          <w:rFonts w:ascii="Arial" w:hAnsi="Arial" w:cs="Arial"/>
          <w:sz w:val="22"/>
          <w:szCs w:val="22"/>
          <w:lang w:val="en-CA"/>
        </w:rPr>
      </w:pPr>
      <w:r>
        <w:rPr>
          <w:rFonts w:ascii="Arial" w:hAnsi="Arial" w:cs="Arial"/>
          <w:sz w:val="22"/>
          <w:szCs w:val="22"/>
          <w:lang w:val="en-CA"/>
        </w:rPr>
        <w:t xml:space="preserve">  </w:t>
      </w:r>
    </w:p>
    <w:sectPr w:rsidR="00F14518" w:rsidRPr="00F14518" w:rsidSect="00A352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18"/>
    <w:rsid w:val="000A243F"/>
    <w:rsid w:val="00574379"/>
    <w:rsid w:val="0060382A"/>
    <w:rsid w:val="00735CAA"/>
    <w:rsid w:val="00A35219"/>
    <w:rsid w:val="00C2583C"/>
    <w:rsid w:val="00E41B38"/>
    <w:rsid w:val="00F145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5E198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B38"/>
    <w:rPr>
      <w:rFonts w:ascii="Calibri" w:eastAsia="Calibri" w:hAnsi="Calibri" w:cs="Times New Roman"/>
      <w:sz w:val="22"/>
      <w:szCs w:val="22"/>
      <w:lang w:val="en-CA"/>
    </w:rPr>
  </w:style>
  <w:style w:type="paragraph" w:styleId="NormalWeb">
    <w:name w:val="Normal (Web)"/>
    <w:basedOn w:val="Normal"/>
    <w:uiPriority w:val="99"/>
    <w:semiHidden/>
    <w:unhideWhenUsed/>
    <w:rsid w:val="00E41B38"/>
    <w:pPr>
      <w:spacing w:before="100" w:beforeAutospacing="1" w:after="100" w:afterAutospacing="1"/>
    </w:pPr>
    <w:rPr>
      <w:rFonts w:ascii="Times New Roman" w:eastAsia="Times New Roman" w:hAnsi="Times New Roman" w:cs="Times New Roman"/>
      <w:lang w:val="en-CA" w:eastAsia="en-CA"/>
    </w:rPr>
  </w:style>
  <w:style w:type="character" w:styleId="Strong">
    <w:name w:val="Strong"/>
    <w:basedOn w:val="DefaultParagraphFont"/>
    <w:uiPriority w:val="22"/>
    <w:qFormat/>
    <w:rsid w:val="00E41B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985</Words>
  <Characters>5621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Shine</dc:creator>
  <cp:keywords/>
  <dc:description/>
  <cp:lastModifiedBy>Rebecca Shine</cp:lastModifiedBy>
  <cp:revision>1</cp:revision>
  <dcterms:created xsi:type="dcterms:W3CDTF">2017-01-16T20:17:00Z</dcterms:created>
  <dcterms:modified xsi:type="dcterms:W3CDTF">2017-01-16T20:33:00Z</dcterms:modified>
</cp:coreProperties>
</file>