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A1B1B" w14:textId="77777777" w:rsidR="006912BC" w:rsidRPr="00514E1F" w:rsidRDefault="001F50C8" w:rsidP="009C2211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r w:rsidRPr="00514E1F">
        <w:rPr>
          <w:rFonts w:ascii="Arial" w:hAnsi="Arial" w:cs="Arial"/>
          <w:b/>
        </w:rPr>
        <w:t>DEVELOPING AND TESTING A BRIEF MEASURE OF FRAILTY FOR ADULTS WITH INTELLECTUAL AND DEVELOPMENTAL DISABILITIES</w:t>
      </w:r>
    </w:p>
    <w:bookmarkEnd w:id="0"/>
    <w:p w14:paraId="710EB59E" w14:textId="7A37A220" w:rsidR="001F50C8" w:rsidRPr="00514E1F" w:rsidRDefault="001F50C8" w:rsidP="009C2211">
      <w:pPr>
        <w:spacing w:line="240" w:lineRule="auto"/>
        <w:jc w:val="center"/>
        <w:rPr>
          <w:rFonts w:ascii="Arial" w:hAnsi="Arial" w:cs="Arial"/>
          <w:b/>
        </w:rPr>
      </w:pPr>
      <w:r w:rsidRPr="00514E1F">
        <w:rPr>
          <w:rFonts w:ascii="Arial" w:hAnsi="Arial" w:cs="Arial"/>
          <w:b/>
        </w:rPr>
        <w:t>Clarabelle Lee, Queen’s University</w:t>
      </w:r>
      <w:r w:rsidR="00CC3802">
        <w:rPr>
          <w:rFonts w:ascii="Arial" w:hAnsi="Arial" w:cs="Arial"/>
          <w:b/>
        </w:rPr>
        <w:t>; Hélène Ouellette-Kuntz, Queen’s University &amp; Ongwanada; Lynn Martin, Lakehead University</w:t>
      </w:r>
    </w:p>
    <w:p w14:paraId="5C5A744B" w14:textId="77777777" w:rsidR="001F50C8" w:rsidRPr="00025116" w:rsidRDefault="001F50C8" w:rsidP="009C2211">
      <w:pPr>
        <w:spacing w:line="240" w:lineRule="auto"/>
        <w:rPr>
          <w:rFonts w:ascii="Arial" w:hAnsi="Arial" w:cs="Arial"/>
          <w:u w:val="single"/>
        </w:rPr>
      </w:pPr>
      <w:r w:rsidRPr="00025116">
        <w:rPr>
          <w:rFonts w:ascii="Arial" w:hAnsi="Arial" w:cs="Arial"/>
          <w:u w:val="single"/>
        </w:rPr>
        <w:t xml:space="preserve">Objectives </w:t>
      </w:r>
    </w:p>
    <w:p w14:paraId="2A296527" w14:textId="14F6C114" w:rsidR="00632437" w:rsidRPr="00025116" w:rsidRDefault="00A03FA9" w:rsidP="009C2211">
      <w:pPr>
        <w:spacing w:line="240" w:lineRule="auto"/>
        <w:ind w:firstLine="720"/>
        <w:rPr>
          <w:rFonts w:ascii="Arial" w:hAnsi="Arial" w:cs="Arial"/>
        </w:rPr>
      </w:pPr>
      <w:r w:rsidRPr="00025116">
        <w:rPr>
          <w:rFonts w:ascii="Arial" w:hAnsi="Arial" w:cs="Arial"/>
        </w:rPr>
        <w:t>The purpose of this</w:t>
      </w:r>
      <w:r w:rsidR="001F50C8" w:rsidRPr="00025116">
        <w:rPr>
          <w:rFonts w:ascii="Arial" w:hAnsi="Arial" w:cs="Arial"/>
        </w:rPr>
        <w:t xml:space="preserve"> research is to </w:t>
      </w:r>
      <w:r w:rsidR="0021632C" w:rsidRPr="00025116">
        <w:rPr>
          <w:rFonts w:ascii="Arial" w:hAnsi="Arial" w:cs="Arial"/>
        </w:rPr>
        <w:t xml:space="preserve">develop </w:t>
      </w:r>
      <w:r w:rsidR="00F3168E">
        <w:rPr>
          <w:rFonts w:ascii="Arial" w:hAnsi="Arial" w:cs="Arial"/>
        </w:rPr>
        <w:t xml:space="preserve">and validate </w:t>
      </w:r>
      <w:r w:rsidR="0021632C" w:rsidRPr="00025116">
        <w:rPr>
          <w:rFonts w:ascii="Arial" w:hAnsi="Arial" w:cs="Arial"/>
        </w:rPr>
        <w:t xml:space="preserve">a </w:t>
      </w:r>
      <w:r w:rsidR="006402E1">
        <w:rPr>
          <w:rFonts w:ascii="Arial" w:hAnsi="Arial" w:cs="Arial"/>
        </w:rPr>
        <w:t xml:space="preserve">brief </w:t>
      </w:r>
      <w:r w:rsidR="00F3168E">
        <w:rPr>
          <w:rFonts w:ascii="Arial" w:hAnsi="Arial" w:cs="Arial"/>
        </w:rPr>
        <w:t xml:space="preserve">measure </w:t>
      </w:r>
      <w:r w:rsidR="0021632C" w:rsidRPr="00025116">
        <w:rPr>
          <w:rFonts w:ascii="Arial" w:hAnsi="Arial" w:cs="Arial"/>
        </w:rPr>
        <w:t>to help agencies more efficiently identify the frailty status of adults with intellectual and developmental disabilities (IDD).</w:t>
      </w:r>
      <w:r w:rsidR="00632437" w:rsidRPr="00025116">
        <w:rPr>
          <w:rFonts w:ascii="Arial" w:hAnsi="Arial" w:cs="Arial"/>
        </w:rPr>
        <w:t xml:space="preserve"> </w:t>
      </w:r>
    </w:p>
    <w:p w14:paraId="604D6559" w14:textId="77777777" w:rsidR="001F50C8" w:rsidRPr="00025116" w:rsidRDefault="001F50C8" w:rsidP="009C2211">
      <w:pPr>
        <w:spacing w:line="240" w:lineRule="auto"/>
        <w:rPr>
          <w:rFonts w:ascii="Arial" w:hAnsi="Arial" w:cs="Arial"/>
          <w:u w:val="single"/>
        </w:rPr>
      </w:pPr>
      <w:r w:rsidRPr="00025116">
        <w:rPr>
          <w:rFonts w:ascii="Arial" w:hAnsi="Arial" w:cs="Arial"/>
          <w:u w:val="single"/>
        </w:rPr>
        <w:t>Method</w:t>
      </w:r>
    </w:p>
    <w:p w14:paraId="04F8A84A" w14:textId="3268A67C" w:rsidR="00F3168E" w:rsidRDefault="00CB6E13" w:rsidP="009C2211">
      <w:pPr>
        <w:spacing w:line="240" w:lineRule="auto"/>
        <w:ind w:firstLine="720"/>
        <w:rPr>
          <w:rFonts w:ascii="Arial" w:hAnsi="Arial" w:cs="Arial"/>
        </w:rPr>
      </w:pPr>
      <w:r w:rsidRPr="00025116">
        <w:rPr>
          <w:rFonts w:ascii="Arial" w:hAnsi="Arial" w:cs="Arial"/>
        </w:rPr>
        <w:t xml:space="preserve">Client charts </w:t>
      </w:r>
      <w:r w:rsidR="00ED00CA">
        <w:rPr>
          <w:rFonts w:ascii="Arial" w:hAnsi="Arial" w:cs="Arial"/>
        </w:rPr>
        <w:t xml:space="preserve">of </w:t>
      </w:r>
      <w:r w:rsidR="00297082">
        <w:rPr>
          <w:rFonts w:ascii="Arial" w:hAnsi="Arial" w:cs="Arial"/>
        </w:rPr>
        <w:t>170</w:t>
      </w:r>
      <w:r w:rsidR="00ED00CA" w:rsidRPr="00025116">
        <w:rPr>
          <w:rFonts w:ascii="Arial" w:hAnsi="Arial" w:cs="Arial"/>
        </w:rPr>
        <w:t xml:space="preserve"> adults with IDD supported by Ongwanada in 2016</w:t>
      </w:r>
      <w:r w:rsidR="00ED00CA">
        <w:rPr>
          <w:rFonts w:ascii="Arial" w:hAnsi="Arial" w:cs="Arial"/>
        </w:rPr>
        <w:t xml:space="preserve"> </w:t>
      </w:r>
      <w:r w:rsidRPr="00025116">
        <w:rPr>
          <w:rFonts w:ascii="Arial" w:hAnsi="Arial" w:cs="Arial"/>
        </w:rPr>
        <w:t xml:space="preserve">were reviewed to identify the presence of the 42 deficits identified in the </w:t>
      </w:r>
      <w:r w:rsidR="00F3168E">
        <w:rPr>
          <w:rFonts w:ascii="Arial" w:hAnsi="Arial" w:cs="Arial"/>
        </w:rPr>
        <w:t>frailty index (</w:t>
      </w:r>
      <w:r w:rsidRPr="00025116">
        <w:rPr>
          <w:rFonts w:ascii="Arial" w:hAnsi="Arial" w:cs="Arial"/>
        </w:rPr>
        <w:t>FI</w:t>
      </w:r>
      <w:r w:rsidR="00F3168E">
        <w:rPr>
          <w:rFonts w:ascii="Arial" w:hAnsi="Arial" w:cs="Arial"/>
        </w:rPr>
        <w:t>)</w:t>
      </w:r>
      <w:r w:rsidRPr="00025116">
        <w:rPr>
          <w:rFonts w:ascii="Arial" w:hAnsi="Arial" w:cs="Arial"/>
        </w:rPr>
        <w:t xml:space="preserve"> developed by McKenzie, Ouellette-Kuntz and Martin (2015)</w:t>
      </w:r>
      <w:r w:rsidR="0021632C" w:rsidRPr="00025116">
        <w:rPr>
          <w:rFonts w:ascii="Arial" w:hAnsi="Arial" w:cs="Arial"/>
        </w:rPr>
        <w:t xml:space="preserve">. </w:t>
      </w:r>
      <w:r w:rsidRPr="00025116">
        <w:rPr>
          <w:rFonts w:ascii="Arial" w:hAnsi="Arial" w:cs="Arial"/>
        </w:rPr>
        <w:t>The</w:t>
      </w:r>
      <w:r w:rsidR="00ED00CA">
        <w:rPr>
          <w:rFonts w:ascii="Arial" w:hAnsi="Arial" w:cs="Arial"/>
        </w:rPr>
        <w:t xml:space="preserve"> deficits which met criteria for inclusion </w:t>
      </w:r>
      <w:r w:rsidRPr="00025116">
        <w:rPr>
          <w:rFonts w:ascii="Arial" w:hAnsi="Arial" w:cs="Arial"/>
        </w:rPr>
        <w:t xml:space="preserve">developed by </w:t>
      </w:r>
      <w:proofErr w:type="spellStart"/>
      <w:r w:rsidRPr="00025116">
        <w:rPr>
          <w:rFonts w:ascii="Arial" w:hAnsi="Arial" w:cs="Arial"/>
        </w:rPr>
        <w:t>Schoufour</w:t>
      </w:r>
      <w:proofErr w:type="spellEnd"/>
      <w:r w:rsidRPr="00025116">
        <w:rPr>
          <w:rFonts w:ascii="Arial" w:hAnsi="Arial" w:cs="Arial"/>
        </w:rPr>
        <w:t xml:space="preserve"> et al. (2013)</w:t>
      </w:r>
      <w:r w:rsidR="00ED00CA">
        <w:rPr>
          <w:rFonts w:ascii="Arial" w:hAnsi="Arial" w:cs="Arial"/>
        </w:rPr>
        <w:t xml:space="preserve"> were retained</w:t>
      </w:r>
      <w:r w:rsidR="00A113E2">
        <w:rPr>
          <w:rFonts w:ascii="Arial" w:hAnsi="Arial" w:cs="Arial"/>
        </w:rPr>
        <w:t xml:space="preserve"> and used to compute a frailty score</w:t>
      </w:r>
      <w:r w:rsidRPr="00025116">
        <w:rPr>
          <w:rFonts w:ascii="Arial" w:hAnsi="Arial" w:cs="Arial"/>
        </w:rPr>
        <w:t xml:space="preserve">. </w:t>
      </w:r>
      <w:r w:rsidR="00A113E2">
        <w:rPr>
          <w:rFonts w:ascii="Arial" w:hAnsi="Arial" w:cs="Arial"/>
        </w:rPr>
        <w:t xml:space="preserve">The </w:t>
      </w:r>
      <w:r w:rsidR="00ED00CA">
        <w:rPr>
          <w:rFonts w:ascii="Arial" w:hAnsi="Arial" w:cs="Arial"/>
        </w:rPr>
        <w:t xml:space="preserve">score was calculated by dividing the number of deficits present by the </w:t>
      </w:r>
      <w:r w:rsidR="006402E1">
        <w:rPr>
          <w:rFonts w:ascii="Arial" w:hAnsi="Arial" w:cs="Arial"/>
        </w:rPr>
        <w:t xml:space="preserve">sum of the </w:t>
      </w:r>
      <w:r w:rsidR="00ED00CA">
        <w:rPr>
          <w:rFonts w:ascii="Arial" w:hAnsi="Arial" w:cs="Arial"/>
        </w:rPr>
        <w:t xml:space="preserve">number of deficits </w:t>
      </w:r>
      <w:r w:rsidR="006402E1">
        <w:rPr>
          <w:rFonts w:ascii="Arial" w:hAnsi="Arial" w:cs="Arial"/>
        </w:rPr>
        <w:t>present and the number deemed absent</w:t>
      </w:r>
      <w:r w:rsidR="00ED00CA">
        <w:rPr>
          <w:rFonts w:ascii="Arial" w:hAnsi="Arial" w:cs="Arial"/>
        </w:rPr>
        <w:t xml:space="preserve">. </w:t>
      </w:r>
      <w:r w:rsidR="00ED00CA" w:rsidRPr="00025116">
        <w:rPr>
          <w:rFonts w:ascii="Arial" w:hAnsi="Arial" w:cs="Arial"/>
        </w:rPr>
        <w:t xml:space="preserve">The </w:t>
      </w:r>
      <w:r w:rsidR="00ED00CA">
        <w:rPr>
          <w:rFonts w:ascii="Arial" w:hAnsi="Arial" w:cs="Arial"/>
        </w:rPr>
        <w:t>resulting score</w:t>
      </w:r>
      <w:r w:rsidR="00ED00CA" w:rsidRPr="00025116">
        <w:rPr>
          <w:rFonts w:ascii="Arial" w:hAnsi="Arial" w:cs="Arial"/>
        </w:rPr>
        <w:t xml:space="preserve"> was tested for</w:t>
      </w:r>
      <w:r w:rsidR="00F3168E">
        <w:rPr>
          <w:rFonts w:ascii="Arial" w:hAnsi="Arial" w:cs="Arial"/>
        </w:rPr>
        <w:t xml:space="preserve"> its</w:t>
      </w:r>
      <w:r w:rsidR="00ED00CA" w:rsidRPr="00025116">
        <w:rPr>
          <w:rFonts w:ascii="Arial" w:hAnsi="Arial" w:cs="Arial"/>
        </w:rPr>
        <w:t xml:space="preserve"> association with age </w:t>
      </w:r>
      <w:r w:rsidR="00F3168E">
        <w:rPr>
          <w:rFonts w:ascii="Arial" w:hAnsi="Arial" w:cs="Arial"/>
        </w:rPr>
        <w:t>(</w:t>
      </w:r>
      <w:r w:rsidR="009C4F84" w:rsidRPr="00025116">
        <w:rPr>
          <w:rFonts w:ascii="Arial" w:hAnsi="Arial" w:cs="Arial"/>
        </w:rPr>
        <w:t>Spearman’s rank correlation coefficient</w:t>
      </w:r>
      <w:r w:rsidR="00F3168E">
        <w:rPr>
          <w:rFonts w:ascii="Arial" w:hAnsi="Arial" w:cs="Arial"/>
        </w:rPr>
        <w:t>)</w:t>
      </w:r>
      <w:r w:rsidR="00ED00CA" w:rsidRPr="00025116">
        <w:rPr>
          <w:rFonts w:ascii="Arial" w:hAnsi="Arial" w:cs="Arial"/>
        </w:rPr>
        <w:t>, sex</w:t>
      </w:r>
      <w:r w:rsidR="006402E1">
        <w:rPr>
          <w:rFonts w:ascii="Arial" w:hAnsi="Arial" w:cs="Arial"/>
        </w:rPr>
        <w:t xml:space="preserve"> (</w:t>
      </w:r>
      <w:r w:rsidR="009C4F84">
        <w:rPr>
          <w:rFonts w:ascii="Arial" w:hAnsi="Arial" w:cs="Arial"/>
        </w:rPr>
        <w:t>Mann Whitney U Test</w:t>
      </w:r>
      <w:r w:rsidR="006402E1">
        <w:rPr>
          <w:rFonts w:ascii="Arial" w:hAnsi="Arial" w:cs="Arial"/>
        </w:rPr>
        <w:t xml:space="preserve">), </w:t>
      </w:r>
      <w:r w:rsidR="00ED00CA" w:rsidRPr="00025116">
        <w:rPr>
          <w:rFonts w:ascii="Arial" w:hAnsi="Arial" w:cs="Arial"/>
        </w:rPr>
        <w:t>program</w:t>
      </w:r>
      <w:r w:rsidR="003D6524">
        <w:rPr>
          <w:rFonts w:ascii="Arial" w:hAnsi="Arial" w:cs="Arial"/>
        </w:rPr>
        <w:t xml:space="preserve"> (group home vs. host family</w:t>
      </w:r>
      <w:r w:rsidR="006402E1">
        <w:rPr>
          <w:rFonts w:ascii="Arial" w:hAnsi="Arial" w:cs="Arial"/>
        </w:rPr>
        <w:t>) (</w:t>
      </w:r>
      <w:r w:rsidR="009C4F84">
        <w:rPr>
          <w:rFonts w:ascii="Arial" w:hAnsi="Arial" w:cs="Arial"/>
        </w:rPr>
        <w:t>Mann Whitney U Test</w:t>
      </w:r>
      <w:r w:rsidR="00F3168E">
        <w:rPr>
          <w:rFonts w:ascii="Arial" w:hAnsi="Arial" w:cs="Arial"/>
        </w:rPr>
        <w:t>)</w:t>
      </w:r>
      <w:r w:rsidR="006402E1">
        <w:rPr>
          <w:rFonts w:ascii="Arial" w:hAnsi="Arial" w:cs="Arial"/>
        </w:rPr>
        <w:t xml:space="preserve"> and </w:t>
      </w:r>
      <w:r w:rsidR="00ED00CA" w:rsidRPr="00025116">
        <w:rPr>
          <w:rFonts w:ascii="Arial" w:hAnsi="Arial" w:cs="Arial"/>
        </w:rPr>
        <w:t xml:space="preserve">level of IDD </w:t>
      </w:r>
      <w:r w:rsidR="00F3168E">
        <w:rPr>
          <w:rFonts w:ascii="Arial" w:hAnsi="Arial" w:cs="Arial"/>
        </w:rPr>
        <w:t>(</w:t>
      </w:r>
      <w:r w:rsidR="00ED00CA" w:rsidRPr="00025116">
        <w:rPr>
          <w:rFonts w:ascii="Arial" w:hAnsi="Arial" w:cs="Arial"/>
        </w:rPr>
        <w:t xml:space="preserve">Spearman’s rank correlation coefficient and </w:t>
      </w:r>
      <w:proofErr w:type="spellStart"/>
      <w:r w:rsidR="009C4F84" w:rsidRPr="00DB5644">
        <w:rPr>
          <w:rFonts w:ascii="Arial" w:hAnsi="Arial" w:cs="Arial"/>
        </w:rPr>
        <w:t>Kruskal</w:t>
      </w:r>
      <w:proofErr w:type="spellEnd"/>
      <w:r w:rsidR="009C4F84" w:rsidRPr="00DB5644">
        <w:rPr>
          <w:rFonts w:ascii="Arial" w:hAnsi="Arial" w:cs="Arial"/>
        </w:rPr>
        <w:t xml:space="preserve"> Wallis Test</w:t>
      </w:r>
      <w:r w:rsidR="00F3168E">
        <w:rPr>
          <w:rFonts w:ascii="Arial" w:hAnsi="Arial" w:cs="Arial"/>
        </w:rPr>
        <w:t>)</w:t>
      </w:r>
      <w:r w:rsidR="00ED00CA" w:rsidRPr="00025116">
        <w:rPr>
          <w:rFonts w:ascii="Arial" w:hAnsi="Arial" w:cs="Arial"/>
        </w:rPr>
        <w:t xml:space="preserve">. </w:t>
      </w:r>
    </w:p>
    <w:p w14:paraId="1BAB3FC3" w14:textId="01281049" w:rsidR="00667174" w:rsidRPr="00025116" w:rsidRDefault="0021632C" w:rsidP="009C2211">
      <w:pPr>
        <w:spacing w:line="240" w:lineRule="auto"/>
        <w:ind w:firstLine="720"/>
        <w:rPr>
          <w:rFonts w:ascii="Arial" w:hAnsi="Arial" w:cs="Arial"/>
        </w:rPr>
      </w:pPr>
      <w:r w:rsidRPr="00025116">
        <w:rPr>
          <w:rFonts w:ascii="Arial" w:hAnsi="Arial" w:cs="Arial"/>
        </w:rPr>
        <w:t>The sample consist</w:t>
      </w:r>
      <w:r w:rsidR="00A053C5">
        <w:rPr>
          <w:rFonts w:ascii="Arial" w:hAnsi="Arial" w:cs="Arial"/>
        </w:rPr>
        <w:t>ed</w:t>
      </w:r>
      <w:r w:rsidRPr="00025116">
        <w:rPr>
          <w:rFonts w:ascii="Arial" w:hAnsi="Arial" w:cs="Arial"/>
        </w:rPr>
        <w:t xml:space="preserve"> of </w:t>
      </w:r>
      <w:r w:rsidR="005B5ECE" w:rsidRPr="00025116">
        <w:rPr>
          <w:rFonts w:ascii="Arial" w:hAnsi="Arial" w:cs="Arial"/>
        </w:rPr>
        <w:t xml:space="preserve">adults living </w:t>
      </w:r>
      <w:r w:rsidR="00502ED6" w:rsidRPr="00025116">
        <w:rPr>
          <w:rFonts w:ascii="Arial" w:hAnsi="Arial" w:cs="Arial"/>
        </w:rPr>
        <w:t xml:space="preserve">in </w:t>
      </w:r>
      <w:r w:rsidR="00A113E2">
        <w:rPr>
          <w:rFonts w:ascii="Arial" w:hAnsi="Arial" w:cs="Arial"/>
        </w:rPr>
        <w:t>a</w:t>
      </w:r>
      <w:r w:rsidR="00502ED6" w:rsidRPr="00025116">
        <w:rPr>
          <w:rFonts w:ascii="Arial" w:hAnsi="Arial" w:cs="Arial"/>
        </w:rPr>
        <w:t xml:space="preserve"> group home (n</w:t>
      </w:r>
      <w:r w:rsidR="00D83D33">
        <w:rPr>
          <w:rFonts w:ascii="Arial" w:hAnsi="Arial" w:cs="Arial"/>
        </w:rPr>
        <w:t>=</w:t>
      </w:r>
      <w:r w:rsidR="00502ED6" w:rsidRPr="00025116">
        <w:rPr>
          <w:rFonts w:ascii="Arial" w:hAnsi="Arial" w:cs="Arial"/>
        </w:rPr>
        <w:t xml:space="preserve">132) or </w:t>
      </w:r>
      <w:r w:rsidR="00A113E2">
        <w:rPr>
          <w:rFonts w:ascii="Arial" w:hAnsi="Arial" w:cs="Arial"/>
        </w:rPr>
        <w:t xml:space="preserve">with a </w:t>
      </w:r>
      <w:r w:rsidR="00502ED6" w:rsidRPr="00025116">
        <w:rPr>
          <w:rFonts w:ascii="Arial" w:hAnsi="Arial" w:cs="Arial"/>
        </w:rPr>
        <w:t>host family (n=38</w:t>
      </w:r>
      <w:r w:rsidR="005B5ECE" w:rsidRPr="00025116">
        <w:rPr>
          <w:rFonts w:ascii="Arial" w:hAnsi="Arial" w:cs="Arial"/>
        </w:rPr>
        <w:t xml:space="preserve">). These </w:t>
      </w:r>
      <w:r w:rsidRPr="00025116">
        <w:rPr>
          <w:rFonts w:ascii="Arial" w:hAnsi="Arial" w:cs="Arial"/>
        </w:rPr>
        <w:t xml:space="preserve">individuals </w:t>
      </w:r>
      <w:r w:rsidR="005B5ECE" w:rsidRPr="00025116">
        <w:rPr>
          <w:rFonts w:ascii="Arial" w:hAnsi="Arial" w:cs="Arial"/>
        </w:rPr>
        <w:t xml:space="preserve">were </w:t>
      </w:r>
      <w:r w:rsidRPr="00025116">
        <w:rPr>
          <w:rFonts w:ascii="Arial" w:hAnsi="Arial" w:cs="Arial"/>
        </w:rPr>
        <w:t xml:space="preserve">between the ages of </w:t>
      </w:r>
      <w:r w:rsidR="00502ED6" w:rsidRPr="00025116">
        <w:rPr>
          <w:rFonts w:ascii="Arial" w:hAnsi="Arial" w:cs="Arial"/>
        </w:rPr>
        <w:t>19.</w:t>
      </w:r>
      <w:r w:rsidR="00A053C5">
        <w:rPr>
          <w:rFonts w:ascii="Arial" w:hAnsi="Arial" w:cs="Arial"/>
        </w:rPr>
        <w:t>8</w:t>
      </w:r>
      <w:r w:rsidRPr="00025116">
        <w:rPr>
          <w:rFonts w:ascii="Arial" w:hAnsi="Arial" w:cs="Arial"/>
        </w:rPr>
        <w:t xml:space="preserve"> and </w:t>
      </w:r>
      <w:r w:rsidR="00502ED6" w:rsidRPr="00025116">
        <w:rPr>
          <w:rFonts w:ascii="Arial" w:hAnsi="Arial" w:cs="Arial"/>
        </w:rPr>
        <w:t>86.</w:t>
      </w:r>
      <w:r w:rsidR="00A053C5">
        <w:rPr>
          <w:rFonts w:ascii="Arial" w:hAnsi="Arial" w:cs="Arial"/>
        </w:rPr>
        <w:t>4</w:t>
      </w:r>
      <w:r w:rsidRPr="00025116">
        <w:rPr>
          <w:rFonts w:ascii="Arial" w:hAnsi="Arial" w:cs="Arial"/>
        </w:rPr>
        <w:t xml:space="preserve"> </w:t>
      </w:r>
      <w:r w:rsidR="00502ED6" w:rsidRPr="00025116">
        <w:rPr>
          <w:rFonts w:ascii="Arial" w:hAnsi="Arial" w:cs="Arial"/>
        </w:rPr>
        <w:t>(mean</w:t>
      </w:r>
      <w:r w:rsidR="00D83D33">
        <w:rPr>
          <w:rFonts w:ascii="Arial" w:hAnsi="Arial" w:cs="Arial"/>
        </w:rPr>
        <w:t>=</w:t>
      </w:r>
      <w:r w:rsidR="00502ED6" w:rsidRPr="00025116">
        <w:rPr>
          <w:rFonts w:ascii="Arial" w:hAnsi="Arial" w:cs="Arial"/>
        </w:rPr>
        <w:t xml:space="preserve">51.9 </w:t>
      </w:r>
      <w:r w:rsidR="005B5ECE" w:rsidRPr="00025116">
        <w:rPr>
          <w:rFonts w:ascii="Arial" w:hAnsi="Arial" w:cs="Arial"/>
        </w:rPr>
        <w:t xml:space="preserve">years) and </w:t>
      </w:r>
      <w:r w:rsidR="00ED00CA">
        <w:rPr>
          <w:rFonts w:ascii="Arial" w:hAnsi="Arial" w:cs="Arial"/>
        </w:rPr>
        <w:t xml:space="preserve">51.2% were </w:t>
      </w:r>
      <w:r w:rsidRPr="00025116">
        <w:rPr>
          <w:rFonts w:ascii="Arial" w:hAnsi="Arial" w:cs="Arial"/>
        </w:rPr>
        <w:t>m</w:t>
      </w:r>
      <w:r w:rsidR="00ED00CA">
        <w:rPr>
          <w:rFonts w:ascii="Arial" w:hAnsi="Arial" w:cs="Arial"/>
        </w:rPr>
        <w:t>en</w:t>
      </w:r>
      <w:r w:rsidR="00B31C46" w:rsidRPr="00025116">
        <w:rPr>
          <w:rFonts w:ascii="Arial" w:hAnsi="Arial" w:cs="Arial"/>
        </w:rPr>
        <w:t xml:space="preserve">. </w:t>
      </w:r>
      <w:r w:rsidR="00025116" w:rsidRPr="00025116">
        <w:rPr>
          <w:rFonts w:ascii="Arial" w:hAnsi="Arial" w:cs="Arial"/>
        </w:rPr>
        <w:t xml:space="preserve">Approximately </w:t>
      </w:r>
      <w:r w:rsidR="003D60E7">
        <w:rPr>
          <w:rFonts w:ascii="Arial" w:hAnsi="Arial" w:cs="Arial"/>
        </w:rPr>
        <w:t>26.5</w:t>
      </w:r>
      <w:r w:rsidRPr="003D60E7">
        <w:rPr>
          <w:rFonts w:ascii="Arial" w:hAnsi="Arial" w:cs="Arial"/>
        </w:rPr>
        <w:t>%</w:t>
      </w:r>
      <w:r w:rsidRPr="00025116">
        <w:rPr>
          <w:rFonts w:ascii="Arial" w:hAnsi="Arial" w:cs="Arial"/>
          <w:b/>
        </w:rPr>
        <w:t xml:space="preserve"> </w:t>
      </w:r>
      <w:r w:rsidR="00514E1F" w:rsidRPr="00025116">
        <w:rPr>
          <w:rFonts w:ascii="Arial" w:hAnsi="Arial" w:cs="Arial"/>
        </w:rPr>
        <w:t xml:space="preserve">of the sample </w:t>
      </w:r>
      <w:r w:rsidR="00502ED6" w:rsidRPr="00025116">
        <w:rPr>
          <w:rFonts w:ascii="Arial" w:hAnsi="Arial" w:cs="Arial"/>
        </w:rPr>
        <w:t>was</w:t>
      </w:r>
      <w:r w:rsidR="00514E1F" w:rsidRPr="00025116">
        <w:rPr>
          <w:rFonts w:ascii="Arial" w:hAnsi="Arial" w:cs="Arial"/>
        </w:rPr>
        <w:t xml:space="preserve"> identified as </w:t>
      </w:r>
      <w:r w:rsidR="00502ED6" w:rsidRPr="00025116">
        <w:rPr>
          <w:rFonts w:ascii="Arial" w:hAnsi="Arial" w:cs="Arial"/>
        </w:rPr>
        <w:t xml:space="preserve">having an unspecified </w:t>
      </w:r>
      <w:r w:rsidRPr="00025116">
        <w:rPr>
          <w:rFonts w:ascii="Arial" w:hAnsi="Arial" w:cs="Arial"/>
        </w:rPr>
        <w:t>level of IDD</w:t>
      </w:r>
      <w:r w:rsidR="00514E1F" w:rsidRPr="00025116">
        <w:rPr>
          <w:rFonts w:ascii="Arial" w:hAnsi="Arial" w:cs="Arial"/>
        </w:rPr>
        <w:t xml:space="preserve">, </w:t>
      </w:r>
      <w:r w:rsidR="00502ED6" w:rsidRPr="00025116">
        <w:rPr>
          <w:rFonts w:ascii="Arial" w:hAnsi="Arial" w:cs="Arial"/>
        </w:rPr>
        <w:t>32.9</w:t>
      </w:r>
      <w:r w:rsidR="00514E1F" w:rsidRPr="00025116">
        <w:rPr>
          <w:rFonts w:ascii="Arial" w:hAnsi="Arial" w:cs="Arial"/>
        </w:rPr>
        <w:t xml:space="preserve">% as </w:t>
      </w:r>
      <w:r w:rsidR="00502ED6" w:rsidRPr="00025116">
        <w:rPr>
          <w:rFonts w:ascii="Arial" w:hAnsi="Arial" w:cs="Arial"/>
        </w:rPr>
        <w:t xml:space="preserve">having a mild to moderate </w:t>
      </w:r>
      <w:r w:rsidR="00514E1F" w:rsidRPr="00025116">
        <w:rPr>
          <w:rFonts w:ascii="Arial" w:hAnsi="Arial" w:cs="Arial"/>
        </w:rPr>
        <w:t xml:space="preserve">level of IDD and </w:t>
      </w:r>
      <w:r w:rsidR="00502ED6" w:rsidRPr="00025116">
        <w:rPr>
          <w:rFonts w:ascii="Arial" w:hAnsi="Arial" w:cs="Arial"/>
        </w:rPr>
        <w:t>40.6</w:t>
      </w:r>
      <w:r w:rsidR="00514E1F" w:rsidRPr="00025116">
        <w:rPr>
          <w:rFonts w:ascii="Arial" w:hAnsi="Arial" w:cs="Arial"/>
        </w:rPr>
        <w:t xml:space="preserve">% </w:t>
      </w:r>
      <w:r w:rsidR="00502ED6" w:rsidRPr="00025116">
        <w:rPr>
          <w:rFonts w:ascii="Arial" w:hAnsi="Arial" w:cs="Arial"/>
        </w:rPr>
        <w:t xml:space="preserve">as having a severe to profound </w:t>
      </w:r>
      <w:r w:rsidR="00514E1F" w:rsidRPr="00025116">
        <w:rPr>
          <w:rFonts w:ascii="Arial" w:hAnsi="Arial" w:cs="Arial"/>
        </w:rPr>
        <w:t>level of IDD</w:t>
      </w:r>
      <w:r w:rsidRPr="00025116">
        <w:rPr>
          <w:rFonts w:ascii="Arial" w:hAnsi="Arial" w:cs="Arial"/>
        </w:rPr>
        <w:t xml:space="preserve">. </w:t>
      </w:r>
      <w:r w:rsidR="00A03FA9" w:rsidRPr="00025116">
        <w:rPr>
          <w:rFonts w:ascii="Arial" w:hAnsi="Arial" w:cs="Arial"/>
        </w:rPr>
        <w:t xml:space="preserve"> </w:t>
      </w:r>
    </w:p>
    <w:p w14:paraId="5EB092B9" w14:textId="13B9D098" w:rsidR="001F50C8" w:rsidRPr="00025116" w:rsidRDefault="001F50C8" w:rsidP="009C2211">
      <w:pPr>
        <w:spacing w:line="240" w:lineRule="auto"/>
        <w:rPr>
          <w:rFonts w:ascii="Arial" w:hAnsi="Arial" w:cs="Arial"/>
        </w:rPr>
      </w:pPr>
      <w:r w:rsidRPr="00025116">
        <w:rPr>
          <w:rFonts w:ascii="Arial" w:hAnsi="Arial" w:cs="Arial"/>
          <w:u w:val="single"/>
        </w:rPr>
        <w:t>Results</w:t>
      </w:r>
    </w:p>
    <w:p w14:paraId="36F9B001" w14:textId="2D3663AE" w:rsidR="00827376" w:rsidRDefault="00A053C5" w:rsidP="009C2211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inclusion criteria were met by o</w:t>
      </w:r>
      <w:r w:rsidR="00ED00CA">
        <w:rPr>
          <w:rFonts w:ascii="Arial" w:hAnsi="Arial" w:cs="Arial"/>
        </w:rPr>
        <w:t xml:space="preserve">nly 12 of the 42 deficits </w:t>
      </w:r>
      <w:r>
        <w:rPr>
          <w:rFonts w:ascii="Arial" w:hAnsi="Arial" w:cs="Arial"/>
        </w:rPr>
        <w:t>(i.e.,</w:t>
      </w:r>
      <w:r w:rsidR="00ED00CA">
        <w:rPr>
          <w:rFonts w:ascii="Arial" w:hAnsi="Arial" w:cs="Arial"/>
        </w:rPr>
        <w:t xml:space="preserve"> </w:t>
      </w:r>
      <w:r w:rsidR="00667174" w:rsidRPr="00025116">
        <w:rPr>
          <w:rFonts w:ascii="Arial" w:hAnsi="Arial" w:cs="Arial"/>
        </w:rPr>
        <w:t>hospital admission, dementia/Alzheimer’s disease, diabetes, arthritis, hypertension, respiratory disease, fall frequency, osteoporosis, hearing impai</w:t>
      </w:r>
      <w:r w:rsidR="00FC5DBC" w:rsidRPr="00025116">
        <w:rPr>
          <w:rFonts w:ascii="Arial" w:hAnsi="Arial" w:cs="Arial"/>
        </w:rPr>
        <w:t>rment, cataract, antidepressant use</w:t>
      </w:r>
      <w:r w:rsidR="00667174" w:rsidRPr="00025116">
        <w:rPr>
          <w:rFonts w:ascii="Arial" w:hAnsi="Arial" w:cs="Arial"/>
        </w:rPr>
        <w:t>, and medication</w:t>
      </w:r>
      <w:r w:rsidR="00FC5DBC" w:rsidRPr="00025116">
        <w:rPr>
          <w:rFonts w:ascii="Arial" w:hAnsi="Arial" w:cs="Arial"/>
        </w:rPr>
        <w:t xml:space="preserve"> use</w:t>
      </w:r>
      <w:r>
        <w:rPr>
          <w:rFonts w:ascii="Arial" w:hAnsi="Arial" w:cs="Arial"/>
        </w:rPr>
        <w:t>)</w:t>
      </w:r>
      <w:r w:rsidR="00827376" w:rsidRPr="000251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</w:t>
      </w:r>
      <w:r w:rsidR="00A113E2">
        <w:rPr>
          <w:rFonts w:ascii="Arial" w:hAnsi="Arial" w:cs="Arial"/>
        </w:rPr>
        <w:t>railty scores</w:t>
      </w:r>
      <w:r w:rsidR="009C4F84">
        <w:rPr>
          <w:rFonts w:ascii="Arial" w:hAnsi="Arial" w:cs="Arial"/>
        </w:rPr>
        <w:t xml:space="preserve"> ranged from 0 to 0.58</w:t>
      </w:r>
      <w:r w:rsidR="00D83D33">
        <w:rPr>
          <w:rFonts w:ascii="Arial" w:hAnsi="Arial" w:cs="Arial"/>
        </w:rPr>
        <w:t xml:space="preserve"> (mean</w:t>
      </w:r>
      <w:r w:rsidR="00ED00CA">
        <w:rPr>
          <w:rFonts w:ascii="Arial" w:hAnsi="Arial" w:cs="Arial"/>
        </w:rPr>
        <w:t>=</w:t>
      </w:r>
      <w:r w:rsidR="009C4F84">
        <w:rPr>
          <w:rFonts w:ascii="Arial" w:hAnsi="Arial" w:cs="Arial"/>
        </w:rPr>
        <w:t>0.17</w:t>
      </w:r>
      <w:r w:rsidR="00ED00CA">
        <w:rPr>
          <w:rFonts w:ascii="Arial" w:hAnsi="Arial" w:cs="Arial"/>
        </w:rPr>
        <w:t>)</w:t>
      </w:r>
      <w:r w:rsidR="00FC5DBC" w:rsidRPr="000251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 was a</w:t>
      </w:r>
      <w:r w:rsidR="00261812" w:rsidRPr="00025116">
        <w:rPr>
          <w:rFonts w:ascii="Arial" w:hAnsi="Arial" w:cs="Arial"/>
        </w:rPr>
        <w:t xml:space="preserve"> significant moderate</w:t>
      </w:r>
      <w:r w:rsidR="009C4F84">
        <w:rPr>
          <w:rFonts w:ascii="Arial" w:hAnsi="Arial" w:cs="Arial"/>
        </w:rPr>
        <w:t xml:space="preserve"> positive correlation</w:t>
      </w:r>
      <w:r>
        <w:rPr>
          <w:rFonts w:ascii="Arial" w:hAnsi="Arial" w:cs="Arial"/>
        </w:rPr>
        <w:t xml:space="preserve"> between frailty scores and</w:t>
      </w:r>
      <w:r w:rsidR="00261812" w:rsidRPr="00025116">
        <w:rPr>
          <w:rFonts w:ascii="Arial" w:hAnsi="Arial" w:cs="Arial"/>
        </w:rPr>
        <w:t xml:space="preserve"> age (</w:t>
      </w:r>
      <w:r w:rsidR="00D83D33">
        <w:rPr>
          <w:rFonts w:ascii="Arial" w:hAnsi="Arial" w:cs="Arial"/>
        </w:rPr>
        <w:t>r=0.42</w:t>
      </w:r>
      <w:r>
        <w:rPr>
          <w:rFonts w:ascii="Arial" w:hAnsi="Arial" w:cs="Arial"/>
        </w:rPr>
        <w:t xml:space="preserve">, </w:t>
      </w:r>
      <w:r w:rsidR="00261812" w:rsidRPr="00025116">
        <w:rPr>
          <w:rFonts w:ascii="Arial" w:hAnsi="Arial" w:cs="Arial"/>
        </w:rPr>
        <w:t>p</w:t>
      </w:r>
      <w:r w:rsidR="00A31130">
        <w:rPr>
          <w:rFonts w:ascii="Arial" w:hAnsi="Arial" w:cs="Arial"/>
        </w:rPr>
        <w:t>&lt;0.001</w:t>
      </w:r>
      <w:r w:rsidR="00261812" w:rsidRPr="000251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a weak positive correlation with level of IDD </w:t>
      </w:r>
      <w:r w:rsidRPr="00025116">
        <w:rPr>
          <w:rFonts w:ascii="Arial" w:hAnsi="Arial" w:cs="Arial"/>
        </w:rPr>
        <w:t>(</w:t>
      </w:r>
      <w:r w:rsidR="00D83D33">
        <w:rPr>
          <w:rFonts w:ascii="Arial" w:hAnsi="Arial" w:cs="Arial"/>
        </w:rPr>
        <w:t>r=0.21</w:t>
      </w:r>
      <w:r>
        <w:rPr>
          <w:rFonts w:ascii="Arial" w:hAnsi="Arial" w:cs="Arial"/>
        </w:rPr>
        <w:t>;</w:t>
      </w:r>
      <w:r w:rsidRPr="0002511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=</w:t>
      </w:r>
      <w:r w:rsidRPr="00025116">
        <w:rPr>
          <w:rFonts w:ascii="Arial" w:hAnsi="Arial" w:cs="Arial"/>
        </w:rPr>
        <w:t>0.</w:t>
      </w:r>
      <w:r>
        <w:rPr>
          <w:rFonts w:ascii="Arial" w:hAnsi="Arial" w:cs="Arial"/>
        </w:rPr>
        <w:t>004</w:t>
      </w:r>
      <w:r w:rsidRPr="00025116">
        <w:rPr>
          <w:rFonts w:ascii="Arial" w:hAnsi="Arial" w:cs="Arial"/>
        </w:rPr>
        <w:t>)</w:t>
      </w:r>
      <w:r w:rsidR="00261812" w:rsidRPr="000251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Specifically, individuals with an unspecified level of IDD had a lower frailty score (median=</w:t>
      </w:r>
      <w:r w:rsidR="00D83D33">
        <w:rPr>
          <w:rFonts w:ascii="Arial" w:hAnsi="Arial" w:cs="Arial"/>
        </w:rPr>
        <w:t>0.09</w:t>
      </w:r>
      <w:r>
        <w:rPr>
          <w:rFonts w:ascii="Arial" w:hAnsi="Arial" w:cs="Arial"/>
        </w:rPr>
        <w:t>).</w:t>
      </w:r>
      <w:r w:rsidRPr="00A05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Individuals living in group homes had a higher score than those living with a host family (</w:t>
      </w:r>
      <w:proofErr w:type="spellStart"/>
      <w:r>
        <w:rPr>
          <w:rFonts w:ascii="Arial" w:hAnsi="Arial" w:cs="Arial"/>
        </w:rPr>
        <w:t>median</w:t>
      </w:r>
      <w:r w:rsidRPr="00AF5399">
        <w:rPr>
          <w:rFonts w:ascii="Arial" w:hAnsi="Arial" w:cs="Arial"/>
          <w:vertAlign w:val="subscript"/>
        </w:rPr>
        <w:t>group</w:t>
      </w:r>
      <w:proofErr w:type="spellEnd"/>
      <w:r w:rsidRPr="00AF5399">
        <w:rPr>
          <w:rFonts w:ascii="Arial" w:hAnsi="Arial" w:cs="Arial"/>
          <w:vertAlign w:val="subscript"/>
        </w:rPr>
        <w:t xml:space="preserve"> home</w:t>
      </w:r>
      <w:r>
        <w:rPr>
          <w:rFonts w:ascii="Arial" w:hAnsi="Arial" w:cs="Arial"/>
        </w:rPr>
        <w:t xml:space="preserve">= </w:t>
      </w:r>
      <w:r w:rsidR="00D83D33">
        <w:rPr>
          <w:rFonts w:ascii="Arial" w:hAnsi="Arial" w:cs="Arial"/>
        </w:rPr>
        <w:t>0.17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median</w:t>
      </w:r>
      <w:r w:rsidRPr="00AF5399">
        <w:rPr>
          <w:rFonts w:ascii="Arial" w:hAnsi="Arial" w:cs="Arial"/>
          <w:vertAlign w:val="subscript"/>
        </w:rPr>
        <w:t>host</w:t>
      </w:r>
      <w:proofErr w:type="spellEnd"/>
      <w:r w:rsidRPr="00AF5399">
        <w:rPr>
          <w:rFonts w:ascii="Arial" w:hAnsi="Arial" w:cs="Arial"/>
          <w:vertAlign w:val="subscript"/>
        </w:rPr>
        <w:t xml:space="preserve"> family</w:t>
      </w:r>
      <w:r>
        <w:rPr>
          <w:rFonts w:ascii="Arial" w:hAnsi="Arial" w:cs="Arial"/>
        </w:rPr>
        <w:t>=</w:t>
      </w:r>
      <w:r w:rsidR="00D83D33">
        <w:rPr>
          <w:rFonts w:ascii="Arial" w:hAnsi="Arial" w:cs="Arial"/>
        </w:rPr>
        <w:t>0.08</w:t>
      </w:r>
      <w:r>
        <w:rPr>
          <w:rFonts w:ascii="Arial" w:hAnsi="Arial" w:cs="Arial"/>
        </w:rPr>
        <w:t xml:space="preserve">; p&lt;0.001). </w:t>
      </w:r>
      <w:r w:rsidRPr="00025116">
        <w:rPr>
          <w:rFonts w:ascii="Arial" w:hAnsi="Arial" w:cs="Arial"/>
        </w:rPr>
        <w:t xml:space="preserve"> </w:t>
      </w:r>
      <w:r w:rsidR="008C1F1A">
        <w:rPr>
          <w:rFonts w:ascii="Arial" w:hAnsi="Arial" w:cs="Arial"/>
        </w:rPr>
        <w:t>The mean frailty scores did not differ by sex</w:t>
      </w:r>
      <w:r w:rsidR="006F0917" w:rsidRPr="00025116">
        <w:rPr>
          <w:rFonts w:ascii="Arial" w:hAnsi="Arial" w:cs="Arial"/>
        </w:rPr>
        <w:t xml:space="preserve"> (p</w:t>
      </w:r>
      <w:r w:rsidR="009C4F84">
        <w:rPr>
          <w:rFonts w:ascii="Arial" w:hAnsi="Arial" w:cs="Arial"/>
        </w:rPr>
        <w:t>=0.207</w:t>
      </w:r>
      <w:r w:rsidR="006F0917" w:rsidRPr="00025116">
        <w:rPr>
          <w:rFonts w:ascii="Arial" w:hAnsi="Arial" w:cs="Arial"/>
        </w:rPr>
        <w:t xml:space="preserve">). </w:t>
      </w:r>
    </w:p>
    <w:p w14:paraId="23E1E650" w14:textId="77777777" w:rsidR="001F50C8" w:rsidRPr="00025116" w:rsidRDefault="001F50C8" w:rsidP="009C2211">
      <w:pPr>
        <w:spacing w:line="240" w:lineRule="auto"/>
        <w:rPr>
          <w:rFonts w:ascii="Arial" w:hAnsi="Arial" w:cs="Arial"/>
          <w:u w:val="single"/>
        </w:rPr>
      </w:pPr>
      <w:r w:rsidRPr="00025116">
        <w:rPr>
          <w:rFonts w:ascii="Arial" w:hAnsi="Arial" w:cs="Arial"/>
          <w:u w:val="single"/>
        </w:rPr>
        <w:t>Discussion/Conclusion</w:t>
      </w:r>
    </w:p>
    <w:p w14:paraId="182ECBDB" w14:textId="70DB9A19" w:rsidR="00AB0E61" w:rsidRDefault="00297082" w:rsidP="009C2211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Before the 12-item measure can be used to assess</w:t>
      </w:r>
      <w:r w:rsidR="001D51F0">
        <w:rPr>
          <w:rFonts w:ascii="Arial" w:hAnsi="Arial" w:cs="Arial"/>
        </w:rPr>
        <w:t xml:space="preserve"> frailty, there is a need to validate it particularly since it relies on fewer items than the recommended minimum of 3</w:t>
      </w:r>
      <w:r w:rsidR="00CC72DD">
        <w:rPr>
          <w:rFonts w:ascii="Arial" w:hAnsi="Arial" w:cs="Arial"/>
        </w:rPr>
        <w:t>0 to 40 for a reliable measure (Searle et al., 2008</w:t>
      </w:r>
      <w:r w:rsidR="001D51F0">
        <w:rPr>
          <w:rFonts w:ascii="Arial" w:hAnsi="Arial" w:cs="Arial"/>
        </w:rPr>
        <w:t xml:space="preserve">) and most retained deficits relate to diagnoses rather than everyday function. </w:t>
      </w:r>
      <w:r w:rsidR="002F02C2" w:rsidRPr="003D60E7">
        <w:rPr>
          <w:rFonts w:ascii="Arial" w:hAnsi="Arial" w:cs="Arial"/>
        </w:rPr>
        <w:t xml:space="preserve">Future steps to validate the brief </w:t>
      </w:r>
      <w:r w:rsidR="00AB0E61">
        <w:rPr>
          <w:rFonts w:ascii="Arial" w:hAnsi="Arial" w:cs="Arial"/>
        </w:rPr>
        <w:t>measure</w:t>
      </w:r>
      <w:r w:rsidR="002F02C2" w:rsidRPr="003D60E7">
        <w:rPr>
          <w:rFonts w:ascii="Arial" w:hAnsi="Arial" w:cs="Arial"/>
        </w:rPr>
        <w:t xml:space="preserve"> include: </w:t>
      </w:r>
      <w:r w:rsidR="00AB0E61" w:rsidRPr="003D60E7">
        <w:rPr>
          <w:rFonts w:ascii="Arial" w:hAnsi="Arial" w:cs="Arial"/>
        </w:rPr>
        <w:t>evaluat</w:t>
      </w:r>
      <w:r w:rsidR="00AB0E61">
        <w:rPr>
          <w:rFonts w:ascii="Arial" w:hAnsi="Arial" w:cs="Arial"/>
        </w:rPr>
        <w:t xml:space="preserve">ing its </w:t>
      </w:r>
      <w:r w:rsidR="00AB0E61" w:rsidRPr="003D60E7">
        <w:rPr>
          <w:rFonts w:ascii="Arial" w:hAnsi="Arial" w:cs="Arial"/>
        </w:rPr>
        <w:t xml:space="preserve">predictive </w:t>
      </w:r>
      <w:r w:rsidR="00AB0E61">
        <w:rPr>
          <w:rFonts w:ascii="Arial" w:hAnsi="Arial" w:cs="Arial"/>
        </w:rPr>
        <w:t>validity by determining the associa</w:t>
      </w:r>
      <w:r w:rsidR="00AE3F75">
        <w:rPr>
          <w:rFonts w:ascii="Arial" w:hAnsi="Arial" w:cs="Arial"/>
        </w:rPr>
        <w:t>tion between scores and</w:t>
      </w:r>
      <w:r w:rsidR="00AB0E61">
        <w:rPr>
          <w:rFonts w:ascii="Arial" w:hAnsi="Arial" w:cs="Arial"/>
        </w:rPr>
        <w:t xml:space="preserve"> </w:t>
      </w:r>
      <w:r w:rsidR="002F02C2" w:rsidRPr="003D60E7">
        <w:rPr>
          <w:rFonts w:ascii="Arial" w:hAnsi="Arial" w:cs="Arial"/>
        </w:rPr>
        <w:t>hospitalization</w:t>
      </w:r>
      <w:r w:rsidR="00AB0E61">
        <w:rPr>
          <w:rFonts w:ascii="Arial" w:hAnsi="Arial" w:cs="Arial"/>
        </w:rPr>
        <w:t xml:space="preserve"> in the subsequent 12 months; and assess its </w:t>
      </w:r>
      <w:r w:rsidR="00AB0E61" w:rsidRPr="003D60E7">
        <w:rPr>
          <w:rFonts w:ascii="Arial" w:hAnsi="Arial" w:cs="Arial"/>
        </w:rPr>
        <w:t xml:space="preserve">convergent validity </w:t>
      </w:r>
      <w:r w:rsidR="00AB0E61">
        <w:rPr>
          <w:rFonts w:ascii="Arial" w:hAnsi="Arial" w:cs="Arial"/>
        </w:rPr>
        <w:t>by</w:t>
      </w:r>
      <w:r w:rsidR="002F02C2" w:rsidRPr="003D60E7">
        <w:rPr>
          <w:rFonts w:ascii="Arial" w:hAnsi="Arial" w:cs="Arial"/>
        </w:rPr>
        <w:t xml:space="preserve"> comparing </w:t>
      </w:r>
      <w:r w:rsidR="00AB0E61">
        <w:rPr>
          <w:rFonts w:ascii="Arial" w:hAnsi="Arial" w:cs="Arial"/>
        </w:rPr>
        <w:t xml:space="preserve">it to the </w:t>
      </w:r>
      <w:r w:rsidR="002F02C2" w:rsidRPr="003D60E7">
        <w:rPr>
          <w:rFonts w:ascii="Arial" w:hAnsi="Arial" w:cs="Arial"/>
        </w:rPr>
        <w:t xml:space="preserve">42-deficit FI score. </w:t>
      </w:r>
      <w:r w:rsidR="00610770">
        <w:rPr>
          <w:rFonts w:ascii="Arial" w:hAnsi="Arial" w:cs="Arial"/>
        </w:rPr>
        <w:t>If shown to be valid through replication and further validation work, the brief measure could provide agencies an efficient approach to determining frailty status of their clients.</w:t>
      </w:r>
    </w:p>
    <w:p w14:paraId="44C231DA" w14:textId="77777777" w:rsidR="00827376" w:rsidRPr="00025116" w:rsidRDefault="00827376" w:rsidP="009C2211">
      <w:pPr>
        <w:pStyle w:val="NoSpacing"/>
        <w:ind w:firstLine="720"/>
        <w:rPr>
          <w:rFonts w:ascii="Arial" w:hAnsi="Arial" w:cs="Arial"/>
        </w:rPr>
      </w:pPr>
    </w:p>
    <w:p w14:paraId="68FF4871" w14:textId="77777777" w:rsidR="001F50C8" w:rsidRPr="00025116" w:rsidRDefault="001F50C8" w:rsidP="009C2211">
      <w:pPr>
        <w:spacing w:line="240" w:lineRule="auto"/>
        <w:rPr>
          <w:rFonts w:ascii="Arial" w:hAnsi="Arial" w:cs="Arial"/>
          <w:u w:val="single"/>
        </w:rPr>
      </w:pPr>
      <w:r w:rsidRPr="00025116">
        <w:rPr>
          <w:rFonts w:ascii="Arial" w:hAnsi="Arial" w:cs="Arial"/>
          <w:u w:val="single"/>
        </w:rPr>
        <w:t>Correspondence</w:t>
      </w:r>
    </w:p>
    <w:p w14:paraId="248B057F" w14:textId="77777777" w:rsidR="001F50C8" w:rsidRPr="00025116" w:rsidRDefault="001F50C8" w:rsidP="009C2211">
      <w:pPr>
        <w:spacing w:line="240" w:lineRule="auto"/>
        <w:rPr>
          <w:rFonts w:ascii="Arial" w:hAnsi="Arial" w:cs="Arial"/>
        </w:rPr>
      </w:pPr>
      <w:r w:rsidRPr="00025116">
        <w:rPr>
          <w:rFonts w:ascii="Arial" w:hAnsi="Arial" w:cs="Arial"/>
        </w:rPr>
        <w:t xml:space="preserve">Clarabelle Lee, Queen’s University, </w:t>
      </w:r>
      <w:hyperlink r:id="rId7" w:history="1">
        <w:r w:rsidRPr="00025116">
          <w:rPr>
            <w:rStyle w:val="Hyperlink"/>
            <w:rFonts w:ascii="Arial" w:hAnsi="Arial" w:cs="Arial"/>
          </w:rPr>
          <w:t>13chyl1@queensu.ca</w:t>
        </w:r>
      </w:hyperlink>
      <w:r w:rsidRPr="00025116">
        <w:rPr>
          <w:rFonts w:ascii="Arial" w:hAnsi="Arial" w:cs="Arial"/>
        </w:rPr>
        <w:t xml:space="preserve"> </w:t>
      </w:r>
    </w:p>
    <w:p w14:paraId="045EA8F0" w14:textId="77777777" w:rsidR="00CC3802" w:rsidRPr="00025116" w:rsidRDefault="00CC3802" w:rsidP="009C2211">
      <w:pPr>
        <w:spacing w:line="240" w:lineRule="auto"/>
        <w:rPr>
          <w:rFonts w:ascii="Arial" w:hAnsi="Arial" w:cs="Arial"/>
        </w:rPr>
      </w:pPr>
      <w:r w:rsidRPr="00025116">
        <w:rPr>
          <w:rFonts w:ascii="Arial" w:hAnsi="Arial" w:cs="Arial"/>
        </w:rPr>
        <w:t xml:space="preserve">Hélène Ouellette-Kuntz, Dept. of Public Health Sciences, Queen’s University, </w:t>
      </w:r>
      <w:hyperlink r:id="rId8" w:history="1">
        <w:r w:rsidRPr="00025116">
          <w:rPr>
            <w:rStyle w:val="Hyperlink"/>
            <w:rFonts w:ascii="Arial" w:hAnsi="Arial" w:cs="Arial"/>
          </w:rPr>
          <w:t>Helene.kuntz@queensu.ca</w:t>
        </w:r>
      </w:hyperlink>
    </w:p>
    <w:p w14:paraId="3E83C3D2" w14:textId="77777777" w:rsidR="00CC3802" w:rsidRPr="00025116" w:rsidRDefault="00CC3802" w:rsidP="009C2211">
      <w:pPr>
        <w:spacing w:line="240" w:lineRule="auto"/>
        <w:rPr>
          <w:rFonts w:ascii="Arial" w:hAnsi="Arial" w:cs="Arial"/>
        </w:rPr>
      </w:pPr>
      <w:r w:rsidRPr="00025116">
        <w:rPr>
          <w:rFonts w:ascii="Arial" w:hAnsi="Arial" w:cs="Arial"/>
        </w:rPr>
        <w:t>Lynn Martin, Dept. of Health Sciences, Lakehead University, lynn.martin@lakeheadu.ca</w:t>
      </w:r>
    </w:p>
    <w:p w14:paraId="5FFC37D0" w14:textId="7BCBB147" w:rsidR="005B5ECE" w:rsidRPr="00025116" w:rsidRDefault="00FC5DBC" w:rsidP="009C2211">
      <w:pPr>
        <w:spacing w:line="240" w:lineRule="auto"/>
        <w:rPr>
          <w:rFonts w:ascii="Arial" w:hAnsi="Arial" w:cs="Arial"/>
        </w:rPr>
      </w:pPr>
      <w:r w:rsidRPr="00025116">
        <w:rPr>
          <w:rFonts w:ascii="Arial" w:hAnsi="Arial" w:cs="Arial"/>
          <w:u w:val="single"/>
        </w:rPr>
        <w:t>References</w:t>
      </w:r>
    </w:p>
    <w:p w14:paraId="69F60F4F" w14:textId="0497132D" w:rsidR="005B5ECE" w:rsidRDefault="005B5ECE" w:rsidP="009C2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25116">
        <w:rPr>
          <w:rFonts w:ascii="Arial" w:hAnsi="Arial" w:cs="Arial"/>
        </w:rPr>
        <w:t>McKenzie, K., Ouellette-Kuntz, H. &amp; Martin, L. (2015).</w:t>
      </w:r>
      <w:proofErr w:type="gramEnd"/>
      <w:r w:rsidRPr="00025116">
        <w:rPr>
          <w:rFonts w:ascii="Arial" w:hAnsi="Arial" w:cs="Arial"/>
        </w:rPr>
        <w:t xml:space="preserve"> </w:t>
      </w:r>
      <w:proofErr w:type="gramStart"/>
      <w:r w:rsidRPr="00025116">
        <w:rPr>
          <w:rFonts w:ascii="Arial" w:hAnsi="Arial" w:cs="Arial"/>
        </w:rPr>
        <w:t xml:space="preserve">Using an accumulation of deficits </w:t>
      </w:r>
      <w:r w:rsidRPr="00025116">
        <w:rPr>
          <w:rFonts w:ascii="Arial" w:hAnsi="Arial" w:cs="Arial"/>
        </w:rPr>
        <w:tab/>
        <w:t xml:space="preserve">approach to measure frailty in a population of home care users with </w:t>
      </w:r>
      <w:r w:rsidR="003D60E7">
        <w:rPr>
          <w:rFonts w:ascii="Arial" w:hAnsi="Arial" w:cs="Arial"/>
        </w:rPr>
        <w:t>intellectual and</w:t>
      </w:r>
      <w:r w:rsidR="003D60E7">
        <w:rPr>
          <w:rFonts w:ascii="Arial" w:hAnsi="Arial" w:cs="Arial"/>
        </w:rPr>
        <w:tab/>
      </w:r>
      <w:r w:rsidR="003D60E7">
        <w:rPr>
          <w:rFonts w:ascii="Arial" w:hAnsi="Arial" w:cs="Arial"/>
        </w:rPr>
        <w:tab/>
      </w:r>
      <w:r w:rsidRPr="00025116">
        <w:rPr>
          <w:rFonts w:ascii="Arial" w:hAnsi="Arial" w:cs="Arial"/>
        </w:rPr>
        <w:t>developmental disabilities: an analytical descriptive study.</w:t>
      </w:r>
      <w:proofErr w:type="gramEnd"/>
      <w:r w:rsidRPr="00025116">
        <w:rPr>
          <w:rFonts w:ascii="Arial" w:hAnsi="Arial" w:cs="Arial"/>
        </w:rPr>
        <w:t> </w:t>
      </w:r>
      <w:proofErr w:type="gramStart"/>
      <w:r w:rsidRPr="00025116">
        <w:rPr>
          <w:rFonts w:ascii="Arial" w:hAnsi="Arial" w:cs="Arial"/>
        </w:rPr>
        <w:t>BMC-Geriatrics, 15, 170.</w:t>
      </w:r>
      <w:proofErr w:type="gramEnd"/>
    </w:p>
    <w:p w14:paraId="1FB6475B" w14:textId="77777777" w:rsidR="005B5ECE" w:rsidRPr="00025116" w:rsidRDefault="005B5ECE" w:rsidP="009C2211">
      <w:pPr>
        <w:pStyle w:val="NoSpacing"/>
        <w:rPr>
          <w:rFonts w:ascii="Arial" w:hAnsi="Arial" w:cs="Arial"/>
        </w:rPr>
      </w:pPr>
    </w:p>
    <w:p w14:paraId="2EDC38FD" w14:textId="69B6354E" w:rsidR="005B5ECE" w:rsidRDefault="005B5ECE" w:rsidP="009C2211">
      <w:pPr>
        <w:spacing w:line="240" w:lineRule="auto"/>
        <w:rPr>
          <w:rFonts w:ascii="Arial" w:eastAsia="Calibri" w:hAnsi="Arial" w:cs="Arial"/>
        </w:rPr>
      </w:pPr>
      <w:proofErr w:type="spellStart"/>
      <w:r w:rsidRPr="00025116">
        <w:rPr>
          <w:rFonts w:ascii="Arial" w:eastAsia="Calibri" w:hAnsi="Arial" w:cs="Arial"/>
        </w:rPr>
        <w:t>Schoufour</w:t>
      </w:r>
      <w:proofErr w:type="spellEnd"/>
      <w:r w:rsidRPr="00025116">
        <w:rPr>
          <w:rFonts w:ascii="Arial" w:eastAsia="Calibri" w:hAnsi="Arial" w:cs="Arial"/>
        </w:rPr>
        <w:t xml:space="preserve">, J.D., </w:t>
      </w:r>
      <w:proofErr w:type="spellStart"/>
      <w:r w:rsidRPr="00025116">
        <w:rPr>
          <w:rFonts w:ascii="Arial" w:eastAsia="Calibri" w:hAnsi="Arial" w:cs="Arial"/>
        </w:rPr>
        <w:t>Mitnitski</w:t>
      </w:r>
      <w:proofErr w:type="spellEnd"/>
      <w:r w:rsidRPr="00025116">
        <w:rPr>
          <w:rFonts w:ascii="Arial" w:eastAsia="Calibri" w:hAnsi="Arial" w:cs="Arial"/>
        </w:rPr>
        <w:t xml:space="preserve">, A.B., Rockwood, K., </w:t>
      </w:r>
      <w:proofErr w:type="spellStart"/>
      <w:r w:rsidRPr="00025116">
        <w:rPr>
          <w:rFonts w:ascii="Arial" w:eastAsia="Calibri" w:hAnsi="Arial" w:cs="Arial"/>
        </w:rPr>
        <w:t>Evenhuis</w:t>
      </w:r>
      <w:proofErr w:type="spellEnd"/>
      <w:r w:rsidRPr="00025116">
        <w:rPr>
          <w:rFonts w:ascii="Arial" w:eastAsia="Calibri" w:hAnsi="Arial" w:cs="Arial"/>
        </w:rPr>
        <w:t xml:space="preserve">, H.M., </w:t>
      </w:r>
      <w:proofErr w:type="spellStart"/>
      <w:r w:rsidRPr="00025116">
        <w:rPr>
          <w:rFonts w:ascii="Arial" w:eastAsia="Calibri" w:hAnsi="Arial" w:cs="Arial"/>
        </w:rPr>
        <w:t>Echteld</w:t>
      </w:r>
      <w:proofErr w:type="spellEnd"/>
      <w:r w:rsidRPr="00025116">
        <w:rPr>
          <w:rFonts w:ascii="Arial" w:eastAsia="Calibri" w:hAnsi="Arial" w:cs="Arial"/>
        </w:rPr>
        <w:t xml:space="preserve">, M.A. (2013). </w:t>
      </w:r>
      <w:r w:rsidRPr="00025116">
        <w:rPr>
          <w:rFonts w:ascii="Arial" w:eastAsia="Calibri" w:hAnsi="Arial" w:cs="Arial"/>
        </w:rPr>
        <w:tab/>
        <w:t xml:space="preserve">Development of a frailty index for older people with intellectual disabilities: results from </w:t>
      </w:r>
      <w:r w:rsidRPr="00025116">
        <w:rPr>
          <w:rFonts w:ascii="Arial" w:eastAsia="Calibri" w:hAnsi="Arial" w:cs="Arial"/>
        </w:rPr>
        <w:tab/>
        <w:t>the HA-ID study. Research in Developmental Disabilities, 34(5), 1541–55</w:t>
      </w:r>
      <w:r w:rsidR="001D51F0">
        <w:rPr>
          <w:rFonts w:ascii="Arial" w:eastAsia="Calibri" w:hAnsi="Arial" w:cs="Arial"/>
        </w:rPr>
        <w:t xml:space="preserve">. </w:t>
      </w:r>
    </w:p>
    <w:p w14:paraId="263F459D" w14:textId="33B39BB5" w:rsidR="00CC72DD" w:rsidRPr="00025116" w:rsidRDefault="00CC72DD" w:rsidP="009C22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</w:rPr>
        <w:t xml:space="preserve">Searle, S.D., </w:t>
      </w:r>
      <w:proofErr w:type="spellStart"/>
      <w:r>
        <w:rPr>
          <w:rFonts w:ascii="Arial" w:eastAsia="Calibri" w:hAnsi="Arial" w:cs="Arial"/>
        </w:rPr>
        <w:t>Mitnitski</w:t>
      </w:r>
      <w:proofErr w:type="spellEnd"/>
      <w:r>
        <w:rPr>
          <w:rFonts w:ascii="Arial" w:eastAsia="Calibri" w:hAnsi="Arial" w:cs="Arial"/>
        </w:rPr>
        <w:t xml:space="preserve">, A., </w:t>
      </w:r>
      <w:proofErr w:type="spellStart"/>
      <w:r>
        <w:rPr>
          <w:rFonts w:ascii="Arial" w:eastAsia="Calibri" w:hAnsi="Arial" w:cs="Arial"/>
        </w:rPr>
        <w:t>Gahbauer</w:t>
      </w:r>
      <w:proofErr w:type="spellEnd"/>
      <w:r>
        <w:rPr>
          <w:rFonts w:ascii="Arial" w:eastAsia="Calibri" w:hAnsi="Arial" w:cs="Arial"/>
        </w:rPr>
        <w:t>, E.A., Gill, T.M., &amp; Rockwood, K. (2008).</w:t>
      </w:r>
      <w:proofErr w:type="gramEnd"/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 xml:space="preserve">A standard </w:t>
      </w:r>
      <w:r>
        <w:rPr>
          <w:rFonts w:ascii="Arial" w:eastAsia="Calibri" w:hAnsi="Arial" w:cs="Arial"/>
        </w:rPr>
        <w:tab/>
        <w:t>procedure for creating a frailty index.</w:t>
      </w:r>
      <w:proofErr w:type="gramEnd"/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BMC Geriatrics, 8, 24.</w:t>
      </w:r>
      <w:proofErr w:type="gramEnd"/>
      <w:r>
        <w:rPr>
          <w:rFonts w:ascii="Arial" w:eastAsia="Calibri" w:hAnsi="Arial" w:cs="Arial"/>
        </w:rPr>
        <w:t xml:space="preserve"> </w:t>
      </w:r>
    </w:p>
    <w:sectPr w:rsidR="00CC72DD" w:rsidRPr="0002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F7EB4" w15:done="0"/>
  <w15:commentEx w15:paraId="5F3F50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E6B"/>
    <w:multiLevelType w:val="multilevel"/>
    <w:tmpl w:val="F224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 Kuntz">
    <w15:presenceInfo w15:providerId="None" w15:userId="Helen Kun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7F"/>
    <w:rsid w:val="00025116"/>
    <w:rsid w:val="000D626A"/>
    <w:rsid w:val="00123706"/>
    <w:rsid w:val="00181F0E"/>
    <w:rsid w:val="001C1DC8"/>
    <w:rsid w:val="001D51F0"/>
    <w:rsid w:val="001E2B04"/>
    <w:rsid w:val="001F50C8"/>
    <w:rsid w:val="001F72CD"/>
    <w:rsid w:val="0021632C"/>
    <w:rsid w:val="00261812"/>
    <w:rsid w:val="00296349"/>
    <w:rsid w:val="00297082"/>
    <w:rsid w:val="002F02C2"/>
    <w:rsid w:val="003D60E7"/>
    <w:rsid w:val="003D6524"/>
    <w:rsid w:val="003E2462"/>
    <w:rsid w:val="004459DB"/>
    <w:rsid w:val="004A5D03"/>
    <w:rsid w:val="004E4FF1"/>
    <w:rsid w:val="00502ED6"/>
    <w:rsid w:val="00514E1F"/>
    <w:rsid w:val="00574276"/>
    <w:rsid w:val="005B5ECE"/>
    <w:rsid w:val="005E40AA"/>
    <w:rsid w:val="005E4446"/>
    <w:rsid w:val="00602E8F"/>
    <w:rsid w:val="00605011"/>
    <w:rsid w:val="00610770"/>
    <w:rsid w:val="00632437"/>
    <w:rsid w:val="00635900"/>
    <w:rsid w:val="006402E1"/>
    <w:rsid w:val="00667174"/>
    <w:rsid w:val="006912BC"/>
    <w:rsid w:val="006F0917"/>
    <w:rsid w:val="006F6670"/>
    <w:rsid w:val="00747A10"/>
    <w:rsid w:val="00797E84"/>
    <w:rsid w:val="007A03AF"/>
    <w:rsid w:val="007B38D6"/>
    <w:rsid w:val="00827376"/>
    <w:rsid w:val="00866059"/>
    <w:rsid w:val="00867B55"/>
    <w:rsid w:val="008C1F1A"/>
    <w:rsid w:val="009C2211"/>
    <w:rsid w:val="009C4F84"/>
    <w:rsid w:val="00A03FA9"/>
    <w:rsid w:val="00A053C5"/>
    <w:rsid w:val="00A113E2"/>
    <w:rsid w:val="00A31130"/>
    <w:rsid w:val="00A4537F"/>
    <w:rsid w:val="00A573E5"/>
    <w:rsid w:val="00AB0E61"/>
    <w:rsid w:val="00AE3F75"/>
    <w:rsid w:val="00AF5399"/>
    <w:rsid w:val="00B31C46"/>
    <w:rsid w:val="00C372A8"/>
    <w:rsid w:val="00CB6E13"/>
    <w:rsid w:val="00CC3802"/>
    <w:rsid w:val="00CC72DD"/>
    <w:rsid w:val="00CD4579"/>
    <w:rsid w:val="00D663CA"/>
    <w:rsid w:val="00D83D33"/>
    <w:rsid w:val="00DF0469"/>
    <w:rsid w:val="00E972CF"/>
    <w:rsid w:val="00ED00CA"/>
    <w:rsid w:val="00F3168E"/>
    <w:rsid w:val="00FC5DB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2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F50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2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8273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E24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2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3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F50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2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82737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E2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kuntz@queensu.ca" TargetMode="External"/><Relationship Id="rId3" Type="http://schemas.openxmlformats.org/officeDocument/2006/relationships/styles" Target="styles.xml"/><Relationship Id="rId7" Type="http://schemas.openxmlformats.org/officeDocument/2006/relationships/hyperlink" Target="mailto:13chyl1@queensu.ca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4815-082A-493A-B67A-362253D9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Clarabelle Lee</dc:creator>
  <cp:lastModifiedBy>Clarabelle Lee</cp:lastModifiedBy>
  <cp:revision>2</cp:revision>
  <dcterms:created xsi:type="dcterms:W3CDTF">2018-01-15T22:04:00Z</dcterms:created>
  <dcterms:modified xsi:type="dcterms:W3CDTF">2018-01-15T22:04:00Z</dcterms:modified>
</cp:coreProperties>
</file>