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81C0" w14:textId="5E039D45" w:rsidR="00337075" w:rsidRPr="00F10AE3" w:rsidRDefault="00F147E7" w:rsidP="00F147E7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NUTS AND BOLTS OF HEALTH CARE</w:t>
      </w:r>
      <w:r w:rsidR="00E20B8A">
        <w:rPr>
          <w:rFonts w:ascii="Arial" w:eastAsia="Times New Roman" w:hAnsi="Arial" w:cs="Arial"/>
          <w:b/>
          <w:sz w:val="22"/>
          <w:szCs w:val="22"/>
        </w:rPr>
        <w:t xml:space="preserve"> FOR DIRECT SUPPORT PROFESSIONALS</w:t>
      </w:r>
    </w:p>
    <w:p w14:paraId="7E42311E" w14:textId="77777777" w:rsidR="00EB6C21" w:rsidRDefault="00EB6C21" w:rsidP="006801BF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66D03E87" w14:textId="6424BDA9" w:rsidR="006801BF" w:rsidRPr="006801BF" w:rsidRDefault="0059533A" w:rsidP="006801BF">
      <w:pPr>
        <w:jc w:val="center"/>
        <w:rPr>
          <w:rFonts w:ascii="Arial" w:eastAsia="Times New Roman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eastAsia="Times New Roman" w:hAnsi="Arial" w:cs="Arial"/>
          <w:b/>
          <w:sz w:val="22"/>
          <w:szCs w:val="22"/>
        </w:rPr>
        <w:t>Malhas</w:t>
      </w:r>
      <w:proofErr w:type="spellEnd"/>
      <w:r>
        <w:rPr>
          <w:rFonts w:ascii="Arial" w:eastAsia="Times New Roman" w:hAnsi="Arial" w:cs="Arial"/>
          <w:b/>
          <w:sz w:val="22"/>
          <w:szCs w:val="22"/>
        </w:rPr>
        <w:t>, M.</w:t>
      </w:r>
      <w:r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b/>
          <w:sz w:val="22"/>
          <w:szCs w:val="22"/>
        </w:rPr>
        <w:t>, Orr, E.</w:t>
      </w:r>
      <w:r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>1,2</w:t>
      </w:r>
      <w:r>
        <w:rPr>
          <w:rFonts w:ascii="Arial" w:eastAsia="Times New Roman" w:hAnsi="Arial" w:cs="Arial"/>
          <w:b/>
          <w:sz w:val="22"/>
          <w:szCs w:val="22"/>
        </w:rPr>
        <w:t>,</w:t>
      </w:r>
      <w:r w:rsidRPr="006801BF">
        <w:rPr>
          <w:rFonts w:ascii="Arial" w:eastAsia="Times New Roman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Zaretsky</w:t>
      </w:r>
      <w:proofErr w:type="spellEnd"/>
      <w:r>
        <w:rPr>
          <w:rFonts w:ascii="Arial" w:eastAsia="Times New Roman" w:hAnsi="Arial" w:cs="Arial"/>
          <w:b/>
          <w:sz w:val="22"/>
          <w:szCs w:val="22"/>
        </w:rPr>
        <w:t>, L.</w:t>
      </w:r>
      <w:r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b/>
          <w:sz w:val="22"/>
          <w:szCs w:val="22"/>
        </w:rPr>
        <w:t xml:space="preserve">, </w:t>
      </w:r>
      <w:r>
        <w:rPr>
          <w:rFonts w:ascii="Arial" w:eastAsia="Times New Roman" w:hAnsi="Arial" w:cs="Arial"/>
          <w:b/>
          <w:sz w:val="22"/>
          <w:szCs w:val="22"/>
        </w:rPr>
        <w:t>Durbin, J.</w:t>
      </w:r>
      <w:r>
        <w:rPr>
          <w:rFonts w:ascii="Arial" w:eastAsia="Times New Roman" w:hAnsi="Arial" w:cs="Arial"/>
          <w:b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b/>
          <w:sz w:val="22"/>
          <w:szCs w:val="22"/>
        </w:rPr>
        <w:t xml:space="preserve">, </w:t>
      </w:r>
      <w:r>
        <w:rPr>
          <w:rFonts w:ascii="Arial" w:eastAsia="Times New Roman" w:hAnsi="Arial" w:cs="Arial"/>
          <w:b/>
          <w:sz w:val="22"/>
          <w:szCs w:val="22"/>
        </w:rPr>
        <w:t xml:space="preserve">&amp; </w:t>
      </w:r>
      <w:proofErr w:type="spellStart"/>
      <w:r w:rsidR="00DE3200" w:rsidRPr="006801BF">
        <w:rPr>
          <w:rFonts w:ascii="Arial" w:eastAsia="Times New Roman" w:hAnsi="Arial" w:cs="Arial"/>
          <w:b/>
          <w:sz w:val="22"/>
          <w:szCs w:val="22"/>
        </w:rPr>
        <w:t>Lunsky</w:t>
      </w:r>
      <w:proofErr w:type="spellEnd"/>
      <w:r w:rsidR="00DE3200" w:rsidRPr="006801BF">
        <w:rPr>
          <w:rFonts w:ascii="Arial" w:eastAsia="Times New Roman" w:hAnsi="Arial" w:cs="Arial"/>
          <w:b/>
          <w:sz w:val="22"/>
          <w:szCs w:val="22"/>
        </w:rPr>
        <w:t>, Y.</w:t>
      </w:r>
      <w:r w:rsidR="00DE3200"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>1</w:t>
      </w:r>
    </w:p>
    <w:p w14:paraId="3C518C73" w14:textId="0059CAF5" w:rsidR="006801BF" w:rsidRPr="006801BF" w:rsidRDefault="006801BF" w:rsidP="006801BF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 xml:space="preserve">1 </w:t>
      </w:r>
      <w:r w:rsidRPr="006801BF">
        <w:rPr>
          <w:rFonts w:ascii="Arial" w:eastAsia="Times New Roman" w:hAnsi="Arial" w:cs="Arial"/>
          <w:b/>
          <w:sz w:val="22"/>
          <w:szCs w:val="22"/>
        </w:rPr>
        <w:t xml:space="preserve">Centre for Addiction and Mental Health, </w:t>
      </w:r>
      <w:r w:rsidRPr="006801BF">
        <w:rPr>
          <w:rFonts w:ascii="Arial" w:eastAsia="Times New Roman" w:hAnsi="Arial" w:cs="Arial"/>
          <w:b/>
          <w:sz w:val="22"/>
          <w:szCs w:val="22"/>
          <w:vertAlign w:val="superscript"/>
        </w:rPr>
        <w:t>2</w:t>
      </w:r>
      <w:r w:rsidRPr="006801BF">
        <w:rPr>
          <w:rFonts w:ascii="Arial" w:eastAsia="Times New Roman" w:hAnsi="Arial" w:cs="Arial"/>
          <w:b/>
          <w:sz w:val="22"/>
          <w:szCs w:val="22"/>
        </w:rPr>
        <w:t xml:space="preserve"> Ryerson University</w:t>
      </w:r>
    </w:p>
    <w:p w14:paraId="3010D961" w14:textId="77777777" w:rsidR="006801BF" w:rsidRPr="00F10AE3" w:rsidRDefault="006801BF" w:rsidP="003E0476">
      <w:pPr>
        <w:rPr>
          <w:rFonts w:ascii="Arial" w:eastAsia="Times New Roman" w:hAnsi="Arial" w:cs="Arial"/>
          <w:sz w:val="22"/>
          <w:szCs w:val="22"/>
        </w:rPr>
      </w:pPr>
    </w:p>
    <w:p w14:paraId="5C3EF68B" w14:textId="2257EB54" w:rsidR="00826B39" w:rsidRDefault="00F10AE3" w:rsidP="003E0476">
      <w:pPr>
        <w:rPr>
          <w:rFonts w:ascii="Arial" w:eastAsia="Times New Roman" w:hAnsi="Arial" w:cs="Arial"/>
          <w:sz w:val="22"/>
          <w:szCs w:val="22"/>
        </w:rPr>
      </w:pPr>
      <w:r w:rsidRPr="000E39D3">
        <w:rPr>
          <w:rFonts w:ascii="Arial" w:eastAsia="Times New Roman" w:hAnsi="Arial" w:cs="Arial"/>
          <w:b/>
          <w:sz w:val="22"/>
          <w:szCs w:val="22"/>
        </w:rPr>
        <w:t>Objectives</w:t>
      </w:r>
      <w:r w:rsidRPr="00F10AE3">
        <w:rPr>
          <w:rFonts w:ascii="Arial" w:eastAsia="Times New Roman" w:hAnsi="Arial" w:cs="Arial"/>
          <w:sz w:val="22"/>
          <w:szCs w:val="22"/>
        </w:rPr>
        <w:t>:</w:t>
      </w:r>
      <w:r w:rsidR="000E39D3">
        <w:rPr>
          <w:rFonts w:ascii="Arial" w:eastAsia="Times New Roman" w:hAnsi="Arial" w:cs="Arial"/>
          <w:sz w:val="22"/>
          <w:szCs w:val="22"/>
        </w:rPr>
        <w:t xml:space="preserve"> 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Adults with developmental disabilities have higher rates of chronic disease and mental illness than other adults (Lunsky et al., 2014). Despite this, they experience challenges accessing appropriate health care services. </w:t>
      </w:r>
      <w:r w:rsidR="004A416F" w:rsidRPr="00F10AE3">
        <w:rPr>
          <w:rFonts w:ascii="Arial" w:eastAsia="Times New Roman" w:hAnsi="Arial" w:cs="Arial"/>
          <w:sz w:val="22"/>
          <w:szCs w:val="22"/>
        </w:rPr>
        <w:t>This project is a partnership between Vita</w:t>
      </w:r>
      <w:r w:rsidR="004A416F">
        <w:rPr>
          <w:rFonts w:ascii="Arial" w:eastAsia="Times New Roman" w:hAnsi="Arial" w:cs="Arial"/>
          <w:sz w:val="22"/>
          <w:szCs w:val="22"/>
        </w:rPr>
        <w:t xml:space="preserve"> Community Living Services</w:t>
      </w:r>
      <w:r w:rsidR="004A416F" w:rsidRPr="00F10AE3">
        <w:rPr>
          <w:rFonts w:ascii="Arial" w:eastAsia="Times New Roman" w:hAnsi="Arial" w:cs="Arial"/>
          <w:sz w:val="22"/>
          <w:szCs w:val="22"/>
        </w:rPr>
        <w:t xml:space="preserve"> </w:t>
      </w:r>
      <w:r w:rsidR="004A416F">
        <w:rPr>
          <w:rFonts w:ascii="Arial" w:eastAsia="Times New Roman" w:hAnsi="Arial" w:cs="Arial"/>
          <w:sz w:val="22"/>
          <w:szCs w:val="22"/>
        </w:rPr>
        <w:t>(</w:t>
      </w:r>
      <w:r w:rsidR="004A416F" w:rsidRPr="00F10AE3">
        <w:rPr>
          <w:rFonts w:ascii="Arial" w:eastAsia="Times New Roman" w:hAnsi="Arial" w:cs="Arial"/>
          <w:sz w:val="22"/>
          <w:szCs w:val="22"/>
        </w:rPr>
        <w:t>CLS</w:t>
      </w:r>
      <w:r w:rsidR="004A416F">
        <w:rPr>
          <w:rFonts w:ascii="Arial" w:eastAsia="Times New Roman" w:hAnsi="Arial" w:cs="Arial"/>
          <w:sz w:val="22"/>
          <w:szCs w:val="22"/>
        </w:rPr>
        <w:t>)</w:t>
      </w:r>
      <w:r w:rsidR="004A416F" w:rsidRPr="00F10AE3">
        <w:rPr>
          <w:rFonts w:ascii="Arial" w:eastAsia="Times New Roman" w:hAnsi="Arial" w:cs="Arial"/>
          <w:sz w:val="22"/>
          <w:szCs w:val="22"/>
        </w:rPr>
        <w:t xml:space="preserve">, Health Care Access Research and Developmental Disabilities, Centre for Addiction and Mental Health, and the National Alliance for </w:t>
      </w:r>
      <w:r w:rsidR="004A416F" w:rsidRPr="00826B39">
        <w:rPr>
          <w:rFonts w:ascii="Arial" w:eastAsia="Times New Roman" w:hAnsi="Arial" w:cs="Arial"/>
          <w:sz w:val="22"/>
          <w:szCs w:val="22"/>
        </w:rPr>
        <w:t>Direct Support Professionals to work directly with DSPs at Vita</w:t>
      </w:r>
      <w:r w:rsidR="004A416F">
        <w:rPr>
          <w:rFonts w:ascii="Arial" w:eastAsia="Times New Roman" w:hAnsi="Arial" w:cs="Arial"/>
          <w:sz w:val="22"/>
          <w:szCs w:val="22"/>
        </w:rPr>
        <w:t xml:space="preserve">. 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At </w:t>
      </w:r>
      <w:r w:rsidR="004A416F" w:rsidRPr="00F10AE3">
        <w:rPr>
          <w:rFonts w:ascii="Arial" w:eastAsia="Times New Roman" w:hAnsi="Arial" w:cs="Arial"/>
          <w:sz w:val="22"/>
          <w:szCs w:val="22"/>
        </w:rPr>
        <w:t>Vita CLS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, direct support professionals (DSPs) work directly with adults with DD </w:t>
      </w:r>
      <w:r w:rsidR="00860714">
        <w:rPr>
          <w:rFonts w:ascii="Arial" w:eastAsia="Times New Roman" w:hAnsi="Arial" w:cs="Arial"/>
          <w:sz w:val="22"/>
          <w:szCs w:val="22"/>
        </w:rPr>
        <w:t>to support them in various ways, including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 supporting them in accessing and managing their health care. Vita has identified a need to build the capacity of DSPs to better support the health care needs of the individuals they serve. In addition, research indicates that </w:t>
      </w:r>
      <w:r w:rsidR="004A416F">
        <w:rPr>
          <w:rFonts w:ascii="Arial" w:eastAsia="Times New Roman" w:hAnsi="Arial" w:cs="Arial"/>
          <w:sz w:val="22"/>
          <w:szCs w:val="22"/>
        </w:rPr>
        <w:t>DSPs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 report lacking education and training in health issues and practices (</w:t>
      </w:r>
      <w:proofErr w:type="spellStart"/>
      <w:r w:rsidR="000E39D3" w:rsidRPr="00F10AE3">
        <w:rPr>
          <w:rFonts w:ascii="Arial" w:eastAsia="Times New Roman" w:hAnsi="Arial" w:cs="Arial"/>
          <w:sz w:val="22"/>
          <w:szCs w:val="22"/>
        </w:rPr>
        <w:t>Dooren</w:t>
      </w:r>
      <w:proofErr w:type="spellEnd"/>
      <w:r w:rsidR="000E39D3" w:rsidRPr="00F10AE3">
        <w:rPr>
          <w:rFonts w:ascii="Arial" w:eastAsia="Times New Roman" w:hAnsi="Arial" w:cs="Arial"/>
          <w:sz w:val="22"/>
          <w:szCs w:val="22"/>
        </w:rPr>
        <w:t xml:space="preserve">, Dean, Boyle, Taylor-Gomez, &amp; Lennox, 2016; </w:t>
      </w:r>
      <w:proofErr w:type="spellStart"/>
      <w:r w:rsidR="000E39D3" w:rsidRPr="00F10AE3">
        <w:rPr>
          <w:rFonts w:ascii="Arial" w:eastAsia="Times New Roman" w:hAnsi="Arial" w:cs="Arial"/>
          <w:sz w:val="22"/>
          <w:szCs w:val="22"/>
        </w:rPr>
        <w:t>Ziviana</w:t>
      </w:r>
      <w:proofErr w:type="spellEnd"/>
      <w:r w:rsidR="000E39D3" w:rsidRPr="00F10AE3">
        <w:rPr>
          <w:rFonts w:ascii="Arial" w:eastAsia="Times New Roman" w:hAnsi="Arial" w:cs="Arial"/>
          <w:sz w:val="22"/>
          <w:szCs w:val="22"/>
        </w:rPr>
        <w:t xml:space="preserve">, Lennox, Allison, Lyons, </w:t>
      </w:r>
      <w:r w:rsidR="002D156D">
        <w:rPr>
          <w:rFonts w:ascii="Arial" w:eastAsia="Times New Roman" w:hAnsi="Arial" w:cs="Arial"/>
          <w:sz w:val="22"/>
          <w:szCs w:val="22"/>
        </w:rPr>
        <w:t xml:space="preserve">&amp; </w:t>
      </w:r>
      <w:r w:rsidR="000E39D3" w:rsidRPr="00F10AE3">
        <w:rPr>
          <w:rFonts w:ascii="Arial" w:eastAsia="Times New Roman" w:hAnsi="Arial" w:cs="Arial"/>
          <w:sz w:val="22"/>
          <w:szCs w:val="22"/>
        </w:rPr>
        <w:t xml:space="preserve">Del Mar, 2004). </w:t>
      </w:r>
    </w:p>
    <w:p w14:paraId="6BB81412" w14:textId="77777777" w:rsidR="00826B39" w:rsidRDefault="00826B39" w:rsidP="003E0476">
      <w:pPr>
        <w:rPr>
          <w:rFonts w:ascii="Arial" w:eastAsia="Times New Roman" w:hAnsi="Arial" w:cs="Arial"/>
          <w:sz w:val="22"/>
          <w:szCs w:val="22"/>
        </w:rPr>
      </w:pPr>
    </w:p>
    <w:p w14:paraId="58B2F26B" w14:textId="3FAFA1CC" w:rsidR="00F10AE3" w:rsidRPr="00826B39" w:rsidRDefault="00E20E03" w:rsidP="003E047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first two</w:t>
      </w:r>
      <w:r w:rsidR="000E39D3" w:rsidRPr="00826B39">
        <w:rPr>
          <w:rFonts w:ascii="Arial" w:eastAsia="Times New Roman" w:hAnsi="Arial" w:cs="Arial"/>
          <w:sz w:val="22"/>
          <w:szCs w:val="22"/>
        </w:rPr>
        <w:t xml:space="preserve"> objective</w:t>
      </w:r>
      <w:r w:rsidR="00826B39" w:rsidRPr="00826B39">
        <w:rPr>
          <w:rFonts w:ascii="Arial" w:eastAsia="Times New Roman" w:hAnsi="Arial" w:cs="Arial"/>
          <w:sz w:val="22"/>
          <w:szCs w:val="22"/>
        </w:rPr>
        <w:t>s</w:t>
      </w:r>
      <w:r>
        <w:rPr>
          <w:rFonts w:ascii="Arial" w:eastAsia="Times New Roman" w:hAnsi="Arial" w:cs="Arial"/>
          <w:sz w:val="22"/>
          <w:szCs w:val="22"/>
        </w:rPr>
        <w:t xml:space="preserve"> of this study will be presented</w:t>
      </w:r>
      <w:r w:rsidR="00860714">
        <w:rPr>
          <w:rFonts w:ascii="Arial" w:eastAsia="Times New Roman" w:hAnsi="Arial" w:cs="Arial"/>
          <w:sz w:val="22"/>
          <w:szCs w:val="22"/>
        </w:rPr>
        <w:t xml:space="preserve"> here. T</w:t>
      </w:r>
      <w:r>
        <w:rPr>
          <w:rFonts w:ascii="Arial" w:eastAsia="Times New Roman" w:hAnsi="Arial" w:cs="Arial"/>
          <w:sz w:val="22"/>
          <w:szCs w:val="22"/>
        </w:rPr>
        <w:t>he</w:t>
      </w:r>
      <w:r w:rsidR="00860714">
        <w:rPr>
          <w:rFonts w:ascii="Arial" w:eastAsia="Times New Roman" w:hAnsi="Arial" w:cs="Arial"/>
          <w:sz w:val="22"/>
          <w:szCs w:val="22"/>
        </w:rPr>
        <w:t>se</w:t>
      </w:r>
      <w:r>
        <w:rPr>
          <w:rFonts w:ascii="Arial" w:eastAsia="Times New Roman" w:hAnsi="Arial" w:cs="Arial"/>
          <w:sz w:val="22"/>
          <w:szCs w:val="22"/>
        </w:rPr>
        <w:t xml:space="preserve"> include</w:t>
      </w:r>
      <w:r w:rsidR="00E94CB4">
        <w:rPr>
          <w:rFonts w:ascii="Arial" w:eastAsia="Times New Roman" w:hAnsi="Arial" w:cs="Arial"/>
          <w:sz w:val="22"/>
          <w:szCs w:val="22"/>
        </w:rPr>
        <w:t>: (1)</w:t>
      </w:r>
      <w:r w:rsidR="000E39D3" w:rsidRPr="00826B39">
        <w:rPr>
          <w:rFonts w:ascii="Arial" w:eastAsia="Times New Roman" w:hAnsi="Arial" w:cs="Arial"/>
          <w:sz w:val="22"/>
          <w:szCs w:val="22"/>
        </w:rPr>
        <w:t xml:space="preserve"> identify</w:t>
      </w:r>
      <w:r>
        <w:rPr>
          <w:rFonts w:ascii="Arial" w:eastAsia="Times New Roman" w:hAnsi="Arial" w:cs="Arial"/>
          <w:sz w:val="22"/>
          <w:szCs w:val="22"/>
        </w:rPr>
        <w:t>ing</w:t>
      </w:r>
      <w:r w:rsidR="000E39D3" w:rsidRPr="00826B39">
        <w:rPr>
          <w:rFonts w:ascii="Arial" w:eastAsia="Times New Roman" w:hAnsi="Arial" w:cs="Arial"/>
          <w:sz w:val="22"/>
          <w:szCs w:val="22"/>
        </w:rPr>
        <w:t xml:space="preserve"> key gaps in</w:t>
      </w:r>
      <w:r w:rsidR="00E94CB4">
        <w:rPr>
          <w:rFonts w:ascii="Arial" w:eastAsia="Times New Roman" w:hAnsi="Arial" w:cs="Arial"/>
          <w:sz w:val="22"/>
          <w:szCs w:val="22"/>
        </w:rPr>
        <w:t xml:space="preserve"> the</w:t>
      </w:r>
      <w:r w:rsidR="000E39D3" w:rsidRPr="00826B39">
        <w:rPr>
          <w:rFonts w:ascii="Arial" w:eastAsia="Times New Roman" w:hAnsi="Arial" w:cs="Arial"/>
          <w:sz w:val="22"/>
          <w:szCs w:val="22"/>
        </w:rPr>
        <w:t xml:space="preserve"> knowledge and skills </w:t>
      </w:r>
      <w:r w:rsidR="00E94CB4">
        <w:rPr>
          <w:rFonts w:ascii="Arial" w:eastAsia="Times New Roman" w:hAnsi="Arial" w:cs="Arial"/>
          <w:sz w:val="22"/>
          <w:szCs w:val="22"/>
        </w:rPr>
        <w:t xml:space="preserve">of DSPs </w:t>
      </w:r>
      <w:r w:rsidR="000E39D3" w:rsidRPr="00826B39">
        <w:rPr>
          <w:rFonts w:ascii="Arial" w:eastAsia="Times New Roman" w:hAnsi="Arial" w:cs="Arial"/>
          <w:sz w:val="22"/>
          <w:szCs w:val="22"/>
        </w:rPr>
        <w:t>related to the health care needs of adults with DD</w:t>
      </w:r>
      <w:r w:rsidR="002865F8">
        <w:rPr>
          <w:rFonts w:ascii="Arial" w:eastAsia="Times New Roman" w:hAnsi="Arial" w:cs="Arial"/>
          <w:sz w:val="22"/>
          <w:szCs w:val="22"/>
        </w:rPr>
        <w:t xml:space="preserve">, and helping DSPs to develop the capacity of the individuals they are supporting to advocate </w:t>
      </w:r>
      <w:r w:rsidR="00D55894">
        <w:rPr>
          <w:rFonts w:ascii="Arial" w:eastAsia="Times New Roman" w:hAnsi="Arial" w:cs="Arial"/>
          <w:sz w:val="22"/>
          <w:szCs w:val="22"/>
        </w:rPr>
        <w:t>for their own health care needs;</w:t>
      </w:r>
      <w:r w:rsidR="000A1616">
        <w:rPr>
          <w:rFonts w:ascii="Arial" w:eastAsia="Times New Roman" w:hAnsi="Arial" w:cs="Arial"/>
          <w:sz w:val="22"/>
          <w:szCs w:val="22"/>
        </w:rPr>
        <w:t xml:space="preserve"> and </w:t>
      </w:r>
      <w:r w:rsidR="00E94CB4">
        <w:rPr>
          <w:rFonts w:ascii="Arial" w:eastAsia="Times New Roman" w:hAnsi="Arial" w:cs="Arial"/>
          <w:sz w:val="22"/>
          <w:szCs w:val="22"/>
        </w:rPr>
        <w:t xml:space="preserve">(2) </w:t>
      </w:r>
      <w:r>
        <w:rPr>
          <w:rFonts w:ascii="Arial" w:eastAsia="Times New Roman" w:hAnsi="Arial" w:cs="Arial"/>
          <w:sz w:val="22"/>
          <w:szCs w:val="22"/>
        </w:rPr>
        <w:t>creating</w:t>
      </w:r>
      <w:r w:rsidR="00E94CB4">
        <w:rPr>
          <w:rFonts w:ascii="Arial" w:eastAsia="Times New Roman" w:hAnsi="Arial" w:cs="Arial"/>
          <w:sz w:val="22"/>
          <w:szCs w:val="22"/>
        </w:rPr>
        <w:t xml:space="preserve"> a toolkit comprised of resources</w:t>
      </w:r>
      <w:r w:rsidR="000A1616">
        <w:rPr>
          <w:rFonts w:ascii="Arial" w:eastAsia="Times New Roman" w:hAnsi="Arial" w:cs="Arial"/>
          <w:sz w:val="22"/>
          <w:szCs w:val="22"/>
        </w:rPr>
        <w:t xml:space="preserve"> </w:t>
      </w:r>
      <w:r w:rsidR="00E94CB4">
        <w:rPr>
          <w:rFonts w:ascii="Arial" w:eastAsia="Times New Roman" w:hAnsi="Arial" w:cs="Arial"/>
          <w:sz w:val="22"/>
          <w:szCs w:val="22"/>
        </w:rPr>
        <w:t xml:space="preserve">that will increase the capacity of staff to prepare for healthcare visits and interact effectively with healthcare providers.  </w:t>
      </w:r>
      <w:r w:rsidR="000A161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ACCA2" w14:textId="77777777" w:rsidR="00F10AE3" w:rsidRPr="00826B39" w:rsidRDefault="00F10AE3" w:rsidP="003E0476">
      <w:pPr>
        <w:rPr>
          <w:rFonts w:ascii="Arial" w:eastAsia="Times New Roman" w:hAnsi="Arial" w:cs="Arial"/>
          <w:sz w:val="22"/>
          <w:szCs w:val="22"/>
        </w:rPr>
      </w:pPr>
    </w:p>
    <w:p w14:paraId="36F53BE2" w14:textId="1A8DE804" w:rsidR="00F10AE3" w:rsidRPr="00084E3A" w:rsidRDefault="00F10AE3" w:rsidP="00084E3A">
      <w:pPr>
        <w:pStyle w:val="Default"/>
        <w:rPr>
          <w:sz w:val="22"/>
          <w:szCs w:val="22"/>
        </w:rPr>
      </w:pPr>
      <w:r w:rsidRPr="00826B39">
        <w:rPr>
          <w:rFonts w:eastAsia="Times New Roman"/>
          <w:b/>
          <w:sz w:val="22"/>
          <w:szCs w:val="22"/>
        </w:rPr>
        <w:t>Method</w:t>
      </w:r>
      <w:r w:rsidRPr="00826B39">
        <w:rPr>
          <w:rFonts w:eastAsia="Times New Roman"/>
          <w:sz w:val="22"/>
          <w:szCs w:val="22"/>
        </w:rPr>
        <w:t>:</w:t>
      </w:r>
      <w:r w:rsidR="00826B39" w:rsidRPr="00826B39">
        <w:rPr>
          <w:rFonts w:eastAsia="Times New Roman"/>
          <w:sz w:val="22"/>
          <w:szCs w:val="22"/>
        </w:rPr>
        <w:t xml:space="preserve"> </w:t>
      </w:r>
      <w:r w:rsidR="00E20E03">
        <w:rPr>
          <w:rFonts w:eastAsia="Times New Roman"/>
          <w:sz w:val="22"/>
          <w:szCs w:val="22"/>
        </w:rPr>
        <w:t>An</w:t>
      </w:r>
      <w:r w:rsidR="00084E3A">
        <w:rPr>
          <w:rFonts w:eastAsia="Times New Roman"/>
          <w:sz w:val="22"/>
          <w:szCs w:val="22"/>
        </w:rPr>
        <w:t xml:space="preserve"> Implementation Science framework, comprised of </w:t>
      </w:r>
      <w:r w:rsidR="00084E3A">
        <w:rPr>
          <w:sz w:val="22"/>
          <w:szCs w:val="22"/>
        </w:rPr>
        <w:t>Exploration, Installation, Initial Implementation, and Full Implementation phases</w:t>
      </w:r>
      <w:r w:rsidR="00E20E03">
        <w:rPr>
          <w:sz w:val="22"/>
          <w:szCs w:val="22"/>
        </w:rPr>
        <w:t xml:space="preserve">, </w:t>
      </w:r>
      <w:r w:rsidR="00084E3A">
        <w:rPr>
          <w:sz w:val="22"/>
          <w:szCs w:val="22"/>
        </w:rPr>
        <w:t>will be used</w:t>
      </w:r>
      <w:r w:rsidR="00E20E03">
        <w:rPr>
          <w:sz w:val="22"/>
          <w:szCs w:val="22"/>
        </w:rPr>
        <w:t xml:space="preserve">. </w:t>
      </w:r>
      <w:r w:rsidR="00860714">
        <w:rPr>
          <w:sz w:val="22"/>
          <w:szCs w:val="22"/>
        </w:rPr>
        <w:t xml:space="preserve">Data from the first two phases will be included in this presentation. The </w:t>
      </w:r>
      <w:r w:rsidR="00860714" w:rsidRPr="00860714">
        <w:rPr>
          <w:i/>
          <w:sz w:val="22"/>
          <w:szCs w:val="22"/>
        </w:rPr>
        <w:t>Exploration phase</w:t>
      </w:r>
      <w:r w:rsidR="00860714">
        <w:rPr>
          <w:sz w:val="22"/>
          <w:szCs w:val="22"/>
        </w:rPr>
        <w:t xml:space="preserve"> will </w:t>
      </w:r>
      <w:r w:rsidR="001B58C5">
        <w:rPr>
          <w:sz w:val="22"/>
          <w:szCs w:val="22"/>
        </w:rPr>
        <w:t xml:space="preserve">first </w:t>
      </w:r>
      <w:r w:rsidR="00860714">
        <w:rPr>
          <w:sz w:val="22"/>
          <w:szCs w:val="22"/>
        </w:rPr>
        <w:t>involve</w:t>
      </w:r>
      <w:r w:rsidR="00E20E03">
        <w:rPr>
          <w:sz w:val="22"/>
          <w:szCs w:val="22"/>
        </w:rPr>
        <w:t xml:space="preserve"> </w:t>
      </w:r>
      <w:r w:rsidR="00B1175E">
        <w:rPr>
          <w:sz w:val="22"/>
          <w:szCs w:val="22"/>
        </w:rPr>
        <w:t xml:space="preserve">engaging </w:t>
      </w:r>
      <w:r w:rsidR="001B58C5">
        <w:rPr>
          <w:sz w:val="22"/>
          <w:szCs w:val="22"/>
        </w:rPr>
        <w:t xml:space="preserve">DSPs and adults with DD in the project to increase awareness and involvement in the study. </w:t>
      </w:r>
      <w:r w:rsidR="001B58C5">
        <w:rPr>
          <w:rFonts w:eastAsia="Times New Roman"/>
          <w:sz w:val="22"/>
          <w:szCs w:val="22"/>
        </w:rPr>
        <w:t>I</w:t>
      </w:r>
      <w:r w:rsidR="005547B3">
        <w:rPr>
          <w:rFonts w:eastAsia="Times New Roman"/>
          <w:sz w:val="22"/>
          <w:szCs w:val="22"/>
        </w:rPr>
        <w:t xml:space="preserve">nterviews and focus groups </w:t>
      </w:r>
      <w:r w:rsidR="001B58C5">
        <w:rPr>
          <w:rFonts w:eastAsia="Times New Roman"/>
          <w:sz w:val="22"/>
          <w:szCs w:val="22"/>
        </w:rPr>
        <w:t xml:space="preserve">will then be conducted </w:t>
      </w:r>
      <w:r w:rsidR="005547B3">
        <w:rPr>
          <w:rFonts w:eastAsia="Times New Roman"/>
          <w:sz w:val="22"/>
          <w:szCs w:val="22"/>
        </w:rPr>
        <w:t xml:space="preserve">with </w:t>
      </w:r>
      <w:r w:rsidR="0069762C">
        <w:rPr>
          <w:rFonts w:eastAsia="Times New Roman"/>
          <w:sz w:val="22"/>
          <w:szCs w:val="22"/>
        </w:rPr>
        <w:t>DSPs</w:t>
      </w:r>
      <w:r w:rsidR="000359C0">
        <w:rPr>
          <w:rFonts w:eastAsia="Times New Roman"/>
          <w:sz w:val="22"/>
          <w:szCs w:val="22"/>
        </w:rPr>
        <w:t xml:space="preserve"> (n=50)</w:t>
      </w:r>
      <w:r w:rsidR="005547B3">
        <w:rPr>
          <w:rFonts w:eastAsia="Times New Roman"/>
          <w:sz w:val="22"/>
          <w:szCs w:val="22"/>
        </w:rPr>
        <w:t xml:space="preserve"> and</w:t>
      </w:r>
      <w:r w:rsidR="00A8223A">
        <w:rPr>
          <w:rFonts w:eastAsia="Times New Roman"/>
          <w:sz w:val="22"/>
          <w:szCs w:val="22"/>
        </w:rPr>
        <w:t xml:space="preserve"> adults </w:t>
      </w:r>
      <w:r w:rsidR="005547B3">
        <w:rPr>
          <w:rFonts w:eastAsia="Times New Roman"/>
          <w:sz w:val="22"/>
          <w:szCs w:val="22"/>
        </w:rPr>
        <w:t>with DD</w:t>
      </w:r>
      <w:r w:rsidR="000359C0">
        <w:rPr>
          <w:rFonts w:eastAsia="Times New Roman"/>
          <w:sz w:val="22"/>
          <w:szCs w:val="22"/>
        </w:rPr>
        <w:t xml:space="preserve"> (n=12)</w:t>
      </w:r>
      <w:r w:rsidR="0069762C">
        <w:rPr>
          <w:rFonts w:eastAsia="Times New Roman"/>
          <w:sz w:val="22"/>
          <w:szCs w:val="22"/>
        </w:rPr>
        <w:t xml:space="preserve"> at Vita</w:t>
      </w:r>
      <w:r w:rsidR="00A8223A">
        <w:rPr>
          <w:rFonts w:eastAsia="Times New Roman"/>
          <w:sz w:val="22"/>
          <w:szCs w:val="22"/>
        </w:rPr>
        <w:t xml:space="preserve"> to gain their </w:t>
      </w:r>
      <w:r w:rsidR="00C62FFC">
        <w:rPr>
          <w:rFonts w:eastAsia="Times New Roman"/>
          <w:sz w:val="22"/>
          <w:szCs w:val="22"/>
        </w:rPr>
        <w:t>perspective</w:t>
      </w:r>
      <w:r w:rsidR="00A8223A">
        <w:rPr>
          <w:rFonts w:eastAsia="Times New Roman"/>
          <w:sz w:val="22"/>
          <w:szCs w:val="22"/>
        </w:rPr>
        <w:t>s</w:t>
      </w:r>
      <w:r w:rsidR="00C62FFC">
        <w:rPr>
          <w:rFonts w:eastAsia="Times New Roman"/>
          <w:sz w:val="22"/>
          <w:szCs w:val="22"/>
        </w:rPr>
        <w:t xml:space="preserve"> on </w:t>
      </w:r>
      <w:r w:rsidR="0069762C">
        <w:rPr>
          <w:rFonts w:eastAsia="Times New Roman"/>
          <w:sz w:val="22"/>
          <w:szCs w:val="22"/>
        </w:rPr>
        <w:t>the challenges they experience around accessing and managing health care</w:t>
      </w:r>
      <w:r w:rsidR="00860714">
        <w:rPr>
          <w:rFonts w:eastAsia="Times New Roman"/>
          <w:sz w:val="22"/>
          <w:szCs w:val="22"/>
        </w:rPr>
        <w:t xml:space="preserve">. </w:t>
      </w:r>
      <w:r w:rsidR="009761EE">
        <w:rPr>
          <w:rFonts w:eastAsia="Times New Roman"/>
          <w:sz w:val="22"/>
          <w:szCs w:val="22"/>
        </w:rPr>
        <w:t xml:space="preserve">Data from interviews and focus groups will be transcribed and </w:t>
      </w:r>
      <w:r w:rsidR="009761EE" w:rsidRPr="009761EE">
        <w:rPr>
          <w:rFonts w:eastAsia="Times New Roman"/>
          <w:sz w:val="22"/>
          <w:szCs w:val="22"/>
        </w:rPr>
        <w:t>coded to identify key themes.</w:t>
      </w:r>
      <w:r w:rsidR="009761EE">
        <w:rPr>
          <w:rFonts w:eastAsia="Times New Roman"/>
          <w:sz w:val="22"/>
          <w:szCs w:val="22"/>
        </w:rPr>
        <w:t xml:space="preserve"> </w:t>
      </w:r>
      <w:r w:rsidR="00860714">
        <w:rPr>
          <w:rFonts w:eastAsia="Times New Roman"/>
          <w:sz w:val="22"/>
          <w:szCs w:val="22"/>
        </w:rPr>
        <w:t xml:space="preserve">As part of the </w:t>
      </w:r>
      <w:r w:rsidR="00860714" w:rsidRPr="00860714">
        <w:rPr>
          <w:rFonts w:eastAsia="Times New Roman"/>
          <w:i/>
          <w:sz w:val="22"/>
          <w:szCs w:val="22"/>
        </w:rPr>
        <w:t>Installation phase</w:t>
      </w:r>
      <w:r w:rsidR="00860714">
        <w:rPr>
          <w:rFonts w:eastAsia="Times New Roman"/>
          <w:sz w:val="22"/>
          <w:szCs w:val="22"/>
        </w:rPr>
        <w:t>, r</w:t>
      </w:r>
      <w:r w:rsidR="0069762C">
        <w:rPr>
          <w:rFonts w:eastAsia="Times New Roman"/>
          <w:sz w:val="22"/>
          <w:szCs w:val="22"/>
        </w:rPr>
        <w:t xml:space="preserve">esources for DSPs will be created based on </w:t>
      </w:r>
      <w:r w:rsidR="00CD6A14">
        <w:rPr>
          <w:rFonts w:eastAsia="Times New Roman"/>
          <w:sz w:val="22"/>
          <w:szCs w:val="22"/>
        </w:rPr>
        <w:t xml:space="preserve">the </w:t>
      </w:r>
      <w:r w:rsidR="00860714">
        <w:rPr>
          <w:rFonts w:eastAsia="Times New Roman"/>
          <w:sz w:val="22"/>
          <w:szCs w:val="22"/>
        </w:rPr>
        <w:t>data</w:t>
      </w:r>
      <w:r w:rsidR="0069762C">
        <w:rPr>
          <w:rFonts w:eastAsia="Times New Roman"/>
          <w:sz w:val="22"/>
          <w:szCs w:val="22"/>
        </w:rPr>
        <w:t xml:space="preserve"> obtained </w:t>
      </w:r>
      <w:r w:rsidR="00CD6A14">
        <w:rPr>
          <w:rFonts w:eastAsia="Times New Roman"/>
          <w:sz w:val="22"/>
          <w:szCs w:val="22"/>
        </w:rPr>
        <w:t>through</w:t>
      </w:r>
      <w:r w:rsidR="0069762C">
        <w:rPr>
          <w:rFonts w:eastAsia="Times New Roman"/>
          <w:sz w:val="22"/>
          <w:szCs w:val="22"/>
        </w:rPr>
        <w:t xml:space="preserve"> the interviews and focus groups</w:t>
      </w:r>
      <w:r w:rsidR="00CD6A14">
        <w:rPr>
          <w:rFonts w:eastAsia="Times New Roman"/>
          <w:sz w:val="22"/>
          <w:szCs w:val="22"/>
        </w:rPr>
        <w:t>. Feedback</w:t>
      </w:r>
      <w:r w:rsidR="00E20E03">
        <w:rPr>
          <w:rFonts w:eastAsia="Times New Roman"/>
          <w:sz w:val="22"/>
          <w:szCs w:val="22"/>
        </w:rPr>
        <w:t xml:space="preserve"> from DSPs and individuals with DD will </w:t>
      </w:r>
      <w:r w:rsidR="00CD6A14">
        <w:rPr>
          <w:rFonts w:eastAsia="Times New Roman"/>
          <w:sz w:val="22"/>
          <w:szCs w:val="22"/>
        </w:rPr>
        <w:t xml:space="preserve">then </w:t>
      </w:r>
      <w:r w:rsidR="00E20E03">
        <w:rPr>
          <w:rFonts w:eastAsia="Times New Roman"/>
          <w:sz w:val="22"/>
          <w:szCs w:val="22"/>
        </w:rPr>
        <w:t xml:space="preserve">be sought </w:t>
      </w:r>
      <w:r w:rsidR="00CD6A14">
        <w:rPr>
          <w:rFonts w:eastAsia="Times New Roman"/>
          <w:sz w:val="22"/>
          <w:szCs w:val="22"/>
        </w:rPr>
        <w:t xml:space="preserve">on these resources </w:t>
      </w:r>
      <w:r w:rsidR="00E20E03">
        <w:rPr>
          <w:rFonts w:eastAsia="Times New Roman"/>
          <w:sz w:val="22"/>
          <w:szCs w:val="22"/>
        </w:rPr>
        <w:t>in order to improve and finalize the</w:t>
      </w:r>
      <w:r w:rsidR="00CD6A14">
        <w:rPr>
          <w:rFonts w:eastAsia="Times New Roman"/>
          <w:sz w:val="22"/>
          <w:szCs w:val="22"/>
        </w:rPr>
        <w:t xml:space="preserve"> toolkit</w:t>
      </w:r>
      <w:r w:rsidR="00E20E03">
        <w:rPr>
          <w:rFonts w:eastAsia="Times New Roman"/>
          <w:sz w:val="22"/>
          <w:szCs w:val="22"/>
        </w:rPr>
        <w:t>.</w:t>
      </w:r>
      <w:r w:rsidR="00860714">
        <w:rPr>
          <w:rFonts w:eastAsia="Times New Roman"/>
          <w:sz w:val="22"/>
          <w:szCs w:val="22"/>
        </w:rPr>
        <w:t xml:space="preserve"> </w:t>
      </w:r>
      <w:r w:rsidR="00E20E03">
        <w:rPr>
          <w:rFonts w:eastAsia="Times New Roman"/>
          <w:sz w:val="22"/>
          <w:szCs w:val="22"/>
        </w:rPr>
        <w:t xml:space="preserve"> </w:t>
      </w:r>
    </w:p>
    <w:p w14:paraId="79071AF3" w14:textId="77777777" w:rsidR="00F10AE3" w:rsidRPr="00826B39" w:rsidRDefault="00F10AE3" w:rsidP="003E0476">
      <w:pPr>
        <w:rPr>
          <w:rFonts w:ascii="Arial" w:eastAsia="Times New Roman" w:hAnsi="Arial" w:cs="Arial"/>
          <w:sz w:val="22"/>
          <w:szCs w:val="22"/>
        </w:rPr>
      </w:pPr>
    </w:p>
    <w:p w14:paraId="7AFEDE96" w14:textId="334B5C3C" w:rsidR="00F10AE3" w:rsidRPr="00826B39" w:rsidRDefault="00F10AE3" w:rsidP="003E0476">
      <w:pPr>
        <w:rPr>
          <w:rFonts w:ascii="Arial" w:eastAsia="Times New Roman" w:hAnsi="Arial" w:cs="Arial"/>
          <w:sz w:val="22"/>
          <w:szCs w:val="22"/>
        </w:rPr>
      </w:pPr>
      <w:r w:rsidRPr="00826B39">
        <w:rPr>
          <w:rFonts w:ascii="Arial" w:eastAsia="Times New Roman" w:hAnsi="Arial" w:cs="Arial"/>
          <w:b/>
          <w:sz w:val="22"/>
          <w:szCs w:val="22"/>
        </w:rPr>
        <w:t>Results</w:t>
      </w:r>
      <w:r w:rsidRPr="00826B39">
        <w:rPr>
          <w:rFonts w:ascii="Arial" w:eastAsia="Times New Roman" w:hAnsi="Arial" w:cs="Arial"/>
          <w:sz w:val="22"/>
          <w:szCs w:val="22"/>
        </w:rPr>
        <w:t>:</w:t>
      </w:r>
      <w:r w:rsidR="00826B39" w:rsidRPr="00826B39">
        <w:rPr>
          <w:rFonts w:ascii="Arial" w:eastAsia="Times New Roman" w:hAnsi="Arial" w:cs="Arial"/>
          <w:sz w:val="22"/>
          <w:szCs w:val="22"/>
        </w:rPr>
        <w:t xml:space="preserve"> </w:t>
      </w:r>
      <w:r w:rsidR="00C608A8">
        <w:rPr>
          <w:rFonts w:ascii="Arial" w:eastAsia="Times New Roman" w:hAnsi="Arial" w:cs="Arial"/>
          <w:sz w:val="22"/>
          <w:szCs w:val="22"/>
        </w:rPr>
        <w:t xml:space="preserve">Results regarding </w:t>
      </w:r>
      <w:r w:rsidR="00826B39" w:rsidRPr="00826B39">
        <w:rPr>
          <w:rFonts w:ascii="Arial" w:eastAsia="Times New Roman" w:hAnsi="Arial" w:cs="Arial"/>
          <w:sz w:val="22"/>
          <w:szCs w:val="22"/>
        </w:rPr>
        <w:t xml:space="preserve">staff skills, knowledge, </w:t>
      </w:r>
      <w:r w:rsidR="00CD6A14">
        <w:rPr>
          <w:rFonts w:ascii="Arial" w:eastAsia="Times New Roman" w:hAnsi="Arial" w:cs="Arial"/>
          <w:sz w:val="22"/>
          <w:szCs w:val="22"/>
        </w:rPr>
        <w:t xml:space="preserve">challenges, </w:t>
      </w:r>
      <w:r w:rsidR="00C608A8">
        <w:rPr>
          <w:rFonts w:ascii="Arial" w:eastAsia="Times New Roman" w:hAnsi="Arial" w:cs="Arial"/>
          <w:sz w:val="22"/>
          <w:szCs w:val="22"/>
        </w:rPr>
        <w:t>a</w:t>
      </w:r>
      <w:r w:rsidR="00826B39" w:rsidRPr="00826B39">
        <w:rPr>
          <w:rFonts w:ascii="Arial" w:eastAsia="Times New Roman" w:hAnsi="Arial" w:cs="Arial"/>
          <w:sz w:val="22"/>
          <w:szCs w:val="22"/>
        </w:rPr>
        <w:t xml:space="preserve">nd </w:t>
      </w:r>
      <w:r w:rsidR="00C608A8">
        <w:rPr>
          <w:rFonts w:ascii="Arial" w:eastAsia="Times New Roman" w:hAnsi="Arial" w:cs="Arial"/>
          <w:sz w:val="22"/>
          <w:szCs w:val="22"/>
        </w:rPr>
        <w:t>needs</w:t>
      </w:r>
      <w:r w:rsidR="00826B39" w:rsidRPr="00826B39">
        <w:rPr>
          <w:rFonts w:ascii="Arial" w:eastAsia="Times New Roman" w:hAnsi="Arial" w:cs="Arial"/>
          <w:sz w:val="22"/>
          <w:szCs w:val="22"/>
        </w:rPr>
        <w:t xml:space="preserve"> with respect to health care issues and navigating the health care system </w:t>
      </w:r>
      <w:r w:rsidR="00F708C0">
        <w:rPr>
          <w:rFonts w:ascii="Arial" w:eastAsia="Times New Roman" w:hAnsi="Arial" w:cs="Arial"/>
          <w:sz w:val="22"/>
          <w:szCs w:val="22"/>
        </w:rPr>
        <w:t xml:space="preserve">from the perspectives of DSPs and members with DD </w:t>
      </w:r>
      <w:r w:rsidR="00826B39" w:rsidRPr="00826B39">
        <w:rPr>
          <w:rFonts w:ascii="Arial" w:eastAsia="Times New Roman" w:hAnsi="Arial" w:cs="Arial"/>
          <w:sz w:val="22"/>
          <w:szCs w:val="22"/>
        </w:rPr>
        <w:t>will be presented</w:t>
      </w:r>
      <w:r w:rsidR="00CD6A14">
        <w:rPr>
          <w:rFonts w:ascii="Arial" w:eastAsia="Times New Roman" w:hAnsi="Arial" w:cs="Arial"/>
          <w:sz w:val="22"/>
          <w:szCs w:val="22"/>
        </w:rPr>
        <w:t>, along with key themes that were identified.</w:t>
      </w:r>
      <w:r w:rsidR="002460C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EAE25DE" w14:textId="77777777" w:rsidR="00F10AE3" w:rsidRPr="00F10AE3" w:rsidRDefault="00F10AE3" w:rsidP="003E0476">
      <w:pPr>
        <w:rPr>
          <w:rFonts w:ascii="Arial" w:eastAsia="Times New Roman" w:hAnsi="Arial" w:cs="Arial"/>
          <w:sz w:val="22"/>
          <w:szCs w:val="22"/>
        </w:rPr>
      </w:pPr>
    </w:p>
    <w:p w14:paraId="0DE61172" w14:textId="17F19C30" w:rsidR="00B14661" w:rsidRDefault="00F10AE3" w:rsidP="00B14661">
      <w:pPr>
        <w:pStyle w:val="Default"/>
        <w:rPr>
          <w:sz w:val="22"/>
          <w:szCs w:val="22"/>
        </w:rPr>
      </w:pPr>
      <w:r w:rsidRPr="000E39D3">
        <w:rPr>
          <w:rFonts w:eastAsia="Times New Roman"/>
          <w:b/>
          <w:sz w:val="22"/>
          <w:szCs w:val="22"/>
        </w:rPr>
        <w:t>Discussions/Conclusions</w:t>
      </w:r>
      <w:r w:rsidRPr="00F10AE3">
        <w:rPr>
          <w:rFonts w:eastAsia="Times New Roman"/>
          <w:sz w:val="22"/>
          <w:szCs w:val="22"/>
        </w:rPr>
        <w:t>:</w:t>
      </w:r>
      <w:r w:rsidR="00826B39" w:rsidRPr="00826B39">
        <w:rPr>
          <w:rFonts w:eastAsia="Times New Roman"/>
          <w:sz w:val="22"/>
          <w:szCs w:val="22"/>
        </w:rPr>
        <w:t xml:space="preserve"> </w:t>
      </w:r>
      <w:r w:rsidR="00826B39" w:rsidRPr="00F10AE3">
        <w:rPr>
          <w:rFonts w:eastAsia="Times New Roman"/>
          <w:sz w:val="22"/>
          <w:szCs w:val="22"/>
        </w:rPr>
        <w:t>The identified gaps</w:t>
      </w:r>
      <w:r w:rsidR="00B95573">
        <w:rPr>
          <w:rFonts w:eastAsia="Times New Roman"/>
          <w:sz w:val="22"/>
          <w:szCs w:val="22"/>
        </w:rPr>
        <w:t xml:space="preserve"> </w:t>
      </w:r>
      <w:r w:rsidR="00CA611F">
        <w:rPr>
          <w:rFonts w:eastAsia="Times New Roman"/>
          <w:sz w:val="22"/>
          <w:szCs w:val="22"/>
        </w:rPr>
        <w:t>in health care knowledge and training</w:t>
      </w:r>
      <w:r w:rsidR="00826B39" w:rsidRPr="00F10AE3">
        <w:rPr>
          <w:rFonts w:eastAsia="Times New Roman"/>
          <w:sz w:val="22"/>
          <w:szCs w:val="22"/>
        </w:rPr>
        <w:t xml:space="preserve"> will </w:t>
      </w:r>
      <w:r w:rsidR="00B95573">
        <w:rPr>
          <w:rFonts w:eastAsia="Times New Roman"/>
          <w:sz w:val="22"/>
          <w:szCs w:val="22"/>
        </w:rPr>
        <w:t xml:space="preserve">inform the </w:t>
      </w:r>
      <w:r w:rsidR="00826B39" w:rsidRPr="00F10AE3">
        <w:rPr>
          <w:rFonts w:eastAsia="Times New Roman"/>
          <w:sz w:val="22"/>
          <w:szCs w:val="22"/>
        </w:rPr>
        <w:t>development of</w:t>
      </w:r>
      <w:r w:rsidR="00CA611F">
        <w:rPr>
          <w:rFonts w:eastAsia="Times New Roman"/>
          <w:sz w:val="22"/>
          <w:szCs w:val="22"/>
        </w:rPr>
        <w:t xml:space="preserve"> the </w:t>
      </w:r>
      <w:r w:rsidR="00CA611F" w:rsidRPr="00AF06A8">
        <w:rPr>
          <w:rFonts w:eastAsia="Times New Roman"/>
          <w:sz w:val="22"/>
          <w:szCs w:val="22"/>
        </w:rPr>
        <w:t>Nuts and Bolts of Health Care T</w:t>
      </w:r>
      <w:r w:rsidR="00826B39" w:rsidRPr="00AF06A8">
        <w:rPr>
          <w:rFonts w:eastAsia="Times New Roman"/>
          <w:sz w:val="22"/>
          <w:szCs w:val="22"/>
        </w:rPr>
        <w:t>oolkit</w:t>
      </w:r>
      <w:r w:rsidR="00CA611F">
        <w:rPr>
          <w:rFonts w:eastAsia="Times New Roman"/>
          <w:i/>
          <w:sz w:val="22"/>
          <w:szCs w:val="22"/>
        </w:rPr>
        <w:t>.</w:t>
      </w:r>
      <w:r w:rsidR="00CA611F">
        <w:rPr>
          <w:rFonts w:eastAsia="Times New Roman"/>
          <w:sz w:val="22"/>
          <w:szCs w:val="22"/>
        </w:rPr>
        <w:t xml:space="preserve"> </w:t>
      </w:r>
      <w:r w:rsidR="00AF06A8">
        <w:rPr>
          <w:rFonts w:eastAsia="Times New Roman"/>
          <w:sz w:val="22"/>
          <w:szCs w:val="22"/>
        </w:rPr>
        <w:t>T</w:t>
      </w:r>
      <w:r w:rsidR="00CA611F">
        <w:rPr>
          <w:rFonts w:eastAsia="Times New Roman"/>
          <w:sz w:val="22"/>
          <w:szCs w:val="22"/>
        </w:rPr>
        <w:t>his toolkit</w:t>
      </w:r>
      <w:r w:rsidR="00826B39" w:rsidRPr="00F10AE3">
        <w:rPr>
          <w:rFonts w:eastAsia="Times New Roman"/>
          <w:sz w:val="22"/>
          <w:szCs w:val="22"/>
        </w:rPr>
        <w:t xml:space="preserve"> </w:t>
      </w:r>
      <w:r w:rsidR="00AF06A8">
        <w:rPr>
          <w:rFonts w:eastAsia="Times New Roman"/>
          <w:sz w:val="22"/>
          <w:szCs w:val="22"/>
        </w:rPr>
        <w:t xml:space="preserve">will eventually be </w:t>
      </w:r>
      <w:r w:rsidR="00826B39" w:rsidRPr="00F10AE3">
        <w:rPr>
          <w:rFonts w:eastAsia="Times New Roman"/>
          <w:sz w:val="22"/>
          <w:szCs w:val="22"/>
        </w:rPr>
        <w:t xml:space="preserve">available to all developmental services agencies in Ontario. </w:t>
      </w:r>
      <w:r w:rsidR="00CA611F">
        <w:rPr>
          <w:rFonts w:eastAsia="Times New Roman"/>
          <w:sz w:val="22"/>
          <w:szCs w:val="22"/>
        </w:rPr>
        <w:t xml:space="preserve">Importantly, being able to use these resources </w:t>
      </w:r>
      <w:r w:rsidR="00B14661">
        <w:rPr>
          <w:rFonts w:eastAsia="Times New Roman"/>
          <w:sz w:val="22"/>
          <w:szCs w:val="22"/>
        </w:rPr>
        <w:t xml:space="preserve">will </w:t>
      </w:r>
      <w:r w:rsidR="00B14661">
        <w:rPr>
          <w:sz w:val="22"/>
          <w:szCs w:val="22"/>
        </w:rPr>
        <w:t xml:space="preserve">build </w:t>
      </w:r>
      <w:r w:rsidR="00CA611F">
        <w:rPr>
          <w:sz w:val="22"/>
          <w:szCs w:val="22"/>
        </w:rPr>
        <w:t xml:space="preserve">the </w:t>
      </w:r>
      <w:r w:rsidR="00B14661">
        <w:rPr>
          <w:sz w:val="22"/>
          <w:szCs w:val="22"/>
        </w:rPr>
        <w:t>capacity</w:t>
      </w:r>
      <w:r w:rsidR="00CA611F">
        <w:rPr>
          <w:sz w:val="22"/>
          <w:szCs w:val="22"/>
        </w:rPr>
        <w:t xml:space="preserve"> of DSPs</w:t>
      </w:r>
      <w:r w:rsidR="00B14661">
        <w:rPr>
          <w:sz w:val="22"/>
          <w:szCs w:val="22"/>
        </w:rPr>
        <w:t xml:space="preserve"> to better support adults with DD to access, manage</w:t>
      </w:r>
      <w:r w:rsidR="00860714">
        <w:rPr>
          <w:sz w:val="22"/>
          <w:szCs w:val="22"/>
        </w:rPr>
        <w:t>,</w:t>
      </w:r>
      <w:r w:rsidR="00B14661">
        <w:rPr>
          <w:sz w:val="22"/>
          <w:szCs w:val="22"/>
        </w:rPr>
        <w:t xml:space="preserve"> and co</w:t>
      </w:r>
      <w:r w:rsidR="00860714">
        <w:rPr>
          <w:sz w:val="22"/>
          <w:szCs w:val="22"/>
        </w:rPr>
        <w:t xml:space="preserve">ordinate their health care. </w:t>
      </w:r>
    </w:p>
    <w:p w14:paraId="3517C36C" w14:textId="3188EAB0" w:rsidR="00826B39" w:rsidRPr="00F10AE3" w:rsidRDefault="00826B39" w:rsidP="00826B39">
      <w:pPr>
        <w:rPr>
          <w:rFonts w:ascii="Arial" w:eastAsia="Times New Roman" w:hAnsi="Arial" w:cs="Arial"/>
          <w:sz w:val="22"/>
          <w:szCs w:val="22"/>
        </w:rPr>
      </w:pPr>
    </w:p>
    <w:p w14:paraId="067F4256" w14:textId="77777777" w:rsidR="00753F95" w:rsidRDefault="00753F95">
      <w:pPr>
        <w:rPr>
          <w:rFonts w:ascii="Arial" w:eastAsia="Times New Roman" w:hAnsi="Arial" w:cs="Arial"/>
          <w:sz w:val="22"/>
          <w:szCs w:val="22"/>
        </w:rPr>
      </w:pPr>
    </w:p>
    <w:p w14:paraId="5B208913" w14:textId="77777777" w:rsidR="00753F95" w:rsidRDefault="00753F95">
      <w:pPr>
        <w:rPr>
          <w:rFonts w:ascii="Arial" w:eastAsia="Times New Roman" w:hAnsi="Arial" w:cs="Arial"/>
          <w:sz w:val="22"/>
          <w:szCs w:val="22"/>
        </w:rPr>
      </w:pPr>
    </w:p>
    <w:p w14:paraId="0A3781B6" w14:textId="77777777" w:rsidR="00753F95" w:rsidRDefault="00753F95">
      <w:pPr>
        <w:rPr>
          <w:rFonts w:ascii="Arial" w:eastAsia="Times New Roman" w:hAnsi="Arial" w:cs="Arial"/>
          <w:sz w:val="22"/>
          <w:szCs w:val="22"/>
        </w:rPr>
      </w:pPr>
    </w:p>
    <w:p w14:paraId="0E77D480" w14:textId="77777777" w:rsidR="00753F95" w:rsidRDefault="00753F95">
      <w:pPr>
        <w:rPr>
          <w:rFonts w:ascii="Arial" w:eastAsia="Times New Roman" w:hAnsi="Arial" w:cs="Arial"/>
          <w:sz w:val="22"/>
          <w:szCs w:val="22"/>
        </w:rPr>
      </w:pPr>
    </w:p>
    <w:p w14:paraId="261FDA83" w14:textId="77777777" w:rsidR="00753F95" w:rsidRDefault="00753F95">
      <w:pPr>
        <w:rPr>
          <w:rFonts w:ascii="Arial" w:eastAsia="Times New Roman" w:hAnsi="Arial" w:cs="Arial"/>
          <w:sz w:val="22"/>
          <w:szCs w:val="22"/>
        </w:rPr>
      </w:pPr>
    </w:p>
    <w:p w14:paraId="46001A18" w14:textId="09EBA050" w:rsidR="002A04F1" w:rsidRPr="00D92BD5" w:rsidRDefault="007A6806">
      <w:pPr>
        <w:rPr>
          <w:rFonts w:ascii="Arial" w:hAnsi="Arial" w:cs="Arial"/>
          <w:sz w:val="22"/>
          <w:szCs w:val="22"/>
        </w:rPr>
      </w:pPr>
      <w:r w:rsidRPr="00D92BD5">
        <w:rPr>
          <w:rFonts w:ascii="Arial" w:hAnsi="Arial" w:cs="Arial"/>
          <w:b/>
          <w:sz w:val="22"/>
          <w:szCs w:val="22"/>
        </w:rPr>
        <w:lastRenderedPageBreak/>
        <w:t>Correspondence</w:t>
      </w:r>
      <w:r w:rsidRPr="00D92BD5">
        <w:rPr>
          <w:rFonts w:ascii="Arial" w:hAnsi="Arial" w:cs="Arial"/>
          <w:sz w:val="22"/>
          <w:szCs w:val="22"/>
        </w:rPr>
        <w:t>:</w:t>
      </w:r>
    </w:p>
    <w:p w14:paraId="184AC4F0" w14:textId="77777777" w:rsidR="007A6806" w:rsidRPr="008126A0" w:rsidRDefault="007A6806">
      <w:pPr>
        <w:rPr>
          <w:rFonts w:ascii="Arial" w:hAnsi="Arial" w:cs="Arial"/>
          <w:b/>
          <w:sz w:val="22"/>
          <w:szCs w:val="22"/>
        </w:rPr>
      </w:pPr>
    </w:p>
    <w:p w14:paraId="579F00B9" w14:textId="7B88B117" w:rsidR="007A6806" w:rsidRPr="008126A0" w:rsidRDefault="007A6806">
      <w:pPr>
        <w:rPr>
          <w:rFonts w:ascii="Arial" w:eastAsia="Times New Roman" w:hAnsi="Arial" w:cs="Arial"/>
          <w:b/>
          <w:sz w:val="22"/>
          <w:szCs w:val="22"/>
        </w:rPr>
      </w:pPr>
      <w:proofErr w:type="spellStart"/>
      <w:r w:rsidRPr="008126A0">
        <w:rPr>
          <w:rFonts w:ascii="Arial" w:eastAsia="Calibri" w:hAnsi="Arial" w:cs="Arial"/>
          <w:b/>
          <w:sz w:val="22"/>
          <w:szCs w:val="22"/>
        </w:rPr>
        <w:t>Mais</w:t>
      </w:r>
      <w:proofErr w:type="spellEnd"/>
      <w:r w:rsidRPr="008126A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126A0">
        <w:rPr>
          <w:rFonts w:ascii="Arial" w:eastAsia="Calibri" w:hAnsi="Arial" w:cs="Arial"/>
          <w:b/>
          <w:sz w:val="22"/>
          <w:szCs w:val="22"/>
        </w:rPr>
        <w:t>Malhas</w:t>
      </w:r>
      <w:proofErr w:type="spellEnd"/>
      <w:r w:rsidR="008126A0" w:rsidRPr="008126A0">
        <w:rPr>
          <w:rFonts w:ascii="Arial" w:hAnsi="Arial" w:cs="Arial"/>
          <w:b/>
          <w:sz w:val="22"/>
          <w:szCs w:val="22"/>
        </w:rPr>
        <w:t xml:space="preserve">, </w:t>
      </w:r>
      <w:r w:rsidR="008126A0" w:rsidRPr="008126A0">
        <w:rPr>
          <w:rFonts w:ascii="Arial" w:eastAsia="Calibri" w:hAnsi="Arial" w:cs="Arial"/>
          <w:b/>
          <w:sz w:val="22"/>
          <w:szCs w:val="22"/>
          <w:shd w:val="clear" w:color="auto" w:fill="FFFFFF"/>
        </w:rPr>
        <w:t>M</w:t>
      </w:r>
      <w:r w:rsidR="008126A0" w:rsidRPr="008126A0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.</w:t>
      </w:r>
      <w:r w:rsidR="008126A0" w:rsidRPr="008126A0">
        <w:rPr>
          <w:rFonts w:ascii="Arial" w:eastAsia="Calibri" w:hAnsi="Arial" w:cs="Arial"/>
          <w:b/>
          <w:sz w:val="22"/>
          <w:szCs w:val="22"/>
          <w:shd w:val="clear" w:color="auto" w:fill="FFFFFF"/>
        </w:rPr>
        <w:t>ADS</w:t>
      </w:r>
      <w:r w:rsidR="008126A0" w:rsidRPr="008126A0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.</w:t>
      </w:r>
    </w:p>
    <w:p w14:paraId="087788D9" w14:textId="77777777" w:rsidR="007A6806" w:rsidRPr="007A6806" w:rsidRDefault="007A6806" w:rsidP="007A6806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Centre for Addiction and Mental Health</w:t>
      </w:r>
    </w:p>
    <w:p w14:paraId="6CC9B13D" w14:textId="77777777" w:rsidR="007A6806" w:rsidRPr="007A6806" w:rsidRDefault="007A6806" w:rsidP="007A6806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1001 Queen Street West</w:t>
      </w:r>
    </w:p>
    <w:p w14:paraId="24132F81" w14:textId="77777777" w:rsidR="007A6806" w:rsidRPr="0017712F" w:rsidRDefault="007A6806" w:rsidP="007A6806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Toronto, Ontario, C</w:t>
      </w:r>
      <w:r w:rsidRPr="0017712F">
        <w:rPr>
          <w:rFonts w:ascii="Arial" w:eastAsia="Times New Roman" w:hAnsi="Arial" w:cs="Arial"/>
          <w:b/>
          <w:sz w:val="22"/>
          <w:szCs w:val="22"/>
        </w:rPr>
        <w:t>anada</w:t>
      </w:r>
      <w:r w:rsidRPr="007A680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10A16B26" w14:textId="0F1228FB" w:rsidR="007A6806" w:rsidRPr="007A6806" w:rsidRDefault="007A6806" w:rsidP="007A6806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M6J 1H4</w:t>
      </w:r>
    </w:p>
    <w:p w14:paraId="2F71CE24" w14:textId="0990EFC3" w:rsidR="007A6806" w:rsidRDefault="007A6806">
      <w:pPr>
        <w:rPr>
          <w:rFonts w:ascii="Arial" w:hAnsi="Arial" w:cs="Arial"/>
          <w:b/>
          <w:sz w:val="22"/>
          <w:szCs w:val="22"/>
        </w:rPr>
      </w:pPr>
      <w:r w:rsidRPr="0017712F">
        <w:rPr>
          <w:rFonts w:ascii="Arial" w:hAnsi="Arial" w:cs="Arial"/>
          <w:b/>
          <w:sz w:val="22"/>
          <w:szCs w:val="22"/>
        </w:rPr>
        <w:t>mais.malhas@camh.ca</w:t>
      </w:r>
    </w:p>
    <w:p w14:paraId="29E2617F" w14:textId="77777777" w:rsidR="0059533A" w:rsidRPr="0017712F" w:rsidRDefault="0059533A">
      <w:pPr>
        <w:rPr>
          <w:rFonts w:ascii="Arial" w:hAnsi="Arial" w:cs="Arial"/>
          <w:b/>
          <w:sz w:val="22"/>
          <w:szCs w:val="22"/>
        </w:rPr>
      </w:pPr>
    </w:p>
    <w:p w14:paraId="5BD8C1A6" w14:textId="45FEC1E1" w:rsidR="0059533A" w:rsidRDefault="0059533A" w:rsidP="0059533A">
      <w:pPr>
        <w:rPr>
          <w:rFonts w:ascii="Arial" w:hAnsi="Arial" w:cs="Arial"/>
          <w:b/>
          <w:sz w:val="22"/>
          <w:szCs w:val="22"/>
        </w:rPr>
      </w:pPr>
      <w:r w:rsidRPr="0017712F">
        <w:rPr>
          <w:rFonts w:ascii="Arial" w:hAnsi="Arial" w:cs="Arial"/>
          <w:b/>
          <w:sz w:val="22"/>
          <w:szCs w:val="22"/>
        </w:rPr>
        <w:t>Erin Orr</w:t>
      </w:r>
      <w:r w:rsidR="008126A0">
        <w:rPr>
          <w:rFonts w:ascii="Arial" w:hAnsi="Arial" w:cs="Arial"/>
          <w:b/>
          <w:sz w:val="22"/>
          <w:szCs w:val="22"/>
        </w:rPr>
        <w:t>, M.A.</w:t>
      </w:r>
    </w:p>
    <w:p w14:paraId="4B237D80" w14:textId="2A3B0C14" w:rsidR="0059533A" w:rsidRPr="000C6AFD" w:rsidRDefault="0059533A" w:rsidP="0059533A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0C6AFD">
        <w:rPr>
          <w:rFonts w:ascii="Arial" w:eastAsia="Times New Roman" w:hAnsi="Arial" w:cs="Arial"/>
          <w:b/>
          <w:sz w:val="22"/>
          <w:szCs w:val="22"/>
        </w:rPr>
        <w:t>Ryer</w:t>
      </w:r>
      <w:r w:rsidR="000C6AFD" w:rsidRPr="000C6AFD">
        <w:rPr>
          <w:rFonts w:ascii="Arial" w:eastAsia="Times New Roman" w:hAnsi="Arial" w:cs="Arial"/>
          <w:b/>
          <w:sz w:val="22"/>
          <w:szCs w:val="22"/>
        </w:rPr>
        <w:t>s</w:t>
      </w:r>
      <w:r w:rsidRPr="000C6AFD">
        <w:rPr>
          <w:rFonts w:ascii="Arial" w:eastAsia="Times New Roman" w:hAnsi="Arial" w:cs="Arial"/>
          <w:b/>
          <w:sz w:val="22"/>
          <w:szCs w:val="22"/>
        </w:rPr>
        <w:t>on University</w:t>
      </w:r>
    </w:p>
    <w:p w14:paraId="4424066E" w14:textId="77777777" w:rsidR="000C6AFD" w:rsidRPr="000C6AFD" w:rsidRDefault="000C6AFD" w:rsidP="000C6AFD">
      <w:pPr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</w:pPr>
      <w:r w:rsidRPr="000C6AFD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350 Victoria St</w:t>
      </w:r>
    </w:p>
    <w:p w14:paraId="6205A2B2" w14:textId="37244BA2" w:rsidR="000C6AFD" w:rsidRPr="000C6AFD" w:rsidRDefault="000C6AFD" w:rsidP="000C6AFD">
      <w:pPr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</w:pPr>
      <w:r w:rsidRPr="000C6AFD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Toronto, Ontario, Canada</w:t>
      </w:r>
    </w:p>
    <w:p w14:paraId="364B2539" w14:textId="0D3F6B25" w:rsidR="000C6AFD" w:rsidRPr="000C6AFD" w:rsidRDefault="000C6AFD" w:rsidP="000C6AFD">
      <w:pPr>
        <w:rPr>
          <w:rFonts w:eastAsia="Times New Roman"/>
          <w:b/>
          <w:sz w:val="22"/>
          <w:szCs w:val="22"/>
        </w:rPr>
      </w:pPr>
      <w:r w:rsidRPr="000C6AFD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</w:rPr>
        <w:t>M5B 2K3</w:t>
      </w:r>
    </w:p>
    <w:p w14:paraId="2B9262BB" w14:textId="77777777" w:rsidR="0059533A" w:rsidRPr="0017712F" w:rsidRDefault="0059533A" w:rsidP="005953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17712F">
        <w:rPr>
          <w:rFonts w:ascii="Arial" w:hAnsi="Arial" w:cs="Arial"/>
          <w:b/>
          <w:sz w:val="22"/>
          <w:szCs w:val="22"/>
        </w:rPr>
        <w:t>rin.orr@psych.ryerson.ca</w:t>
      </w:r>
    </w:p>
    <w:p w14:paraId="628F1ED9" w14:textId="77777777" w:rsidR="0017712F" w:rsidRPr="0017712F" w:rsidRDefault="0017712F">
      <w:pPr>
        <w:rPr>
          <w:rFonts w:ascii="Arial" w:hAnsi="Arial" w:cs="Arial"/>
          <w:b/>
          <w:sz w:val="22"/>
          <w:szCs w:val="22"/>
        </w:rPr>
      </w:pPr>
    </w:p>
    <w:p w14:paraId="14B87300" w14:textId="5960BEC3" w:rsidR="007A6806" w:rsidRDefault="0017712F">
      <w:pPr>
        <w:rPr>
          <w:rFonts w:ascii="Arial" w:hAnsi="Arial" w:cs="Arial"/>
          <w:b/>
          <w:sz w:val="22"/>
          <w:szCs w:val="22"/>
        </w:rPr>
      </w:pPr>
      <w:r w:rsidRPr="0017712F">
        <w:rPr>
          <w:rFonts w:ascii="Arial" w:hAnsi="Arial" w:cs="Arial"/>
          <w:b/>
          <w:sz w:val="22"/>
          <w:szCs w:val="22"/>
        </w:rPr>
        <w:t xml:space="preserve">Lauren </w:t>
      </w:r>
      <w:proofErr w:type="spellStart"/>
      <w:r w:rsidRPr="0017712F">
        <w:rPr>
          <w:rFonts w:ascii="Arial" w:hAnsi="Arial" w:cs="Arial"/>
          <w:b/>
          <w:sz w:val="22"/>
          <w:szCs w:val="22"/>
        </w:rPr>
        <w:t>Zaretsky</w:t>
      </w:r>
      <w:proofErr w:type="spellEnd"/>
      <w:r w:rsidR="008126A0">
        <w:rPr>
          <w:rFonts w:ascii="Arial" w:hAnsi="Arial" w:cs="Arial"/>
          <w:b/>
          <w:sz w:val="22"/>
          <w:szCs w:val="22"/>
        </w:rPr>
        <w:t>, B.A.</w:t>
      </w:r>
    </w:p>
    <w:p w14:paraId="09170B7D" w14:textId="77777777" w:rsidR="00F37331" w:rsidRPr="007A6806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r w:rsidRPr="007A6806">
        <w:rPr>
          <w:rFonts w:ascii="Arial" w:eastAsia="Times New Roman" w:hAnsi="Arial" w:cs="Arial"/>
          <w:b/>
          <w:sz w:val="22"/>
          <w:szCs w:val="22"/>
        </w:rPr>
        <w:t>Centre for Addiction and Mental Health</w:t>
      </w:r>
      <w:bookmarkEnd w:id="0"/>
    </w:p>
    <w:p w14:paraId="54208184" w14:textId="77777777" w:rsidR="00F37331" w:rsidRPr="007A6806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1001 Queen Street West</w:t>
      </w:r>
    </w:p>
    <w:p w14:paraId="7E158D40" w14:textId="77777777" w:rsidR="00F37331" w:rsidRPr="0017712F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Toronto, Ontario, C</w:t>
      </w:r>
      <w:r w:rsidRPr="0017712F">
        <w:rPr>
          <w:rFonts w:ascii="Arial" w:eastAsia="Times New Roman" w:hAnsi="Arial" w:cs="Arial"/>
          <w:b/>
          <w:sz w:val="22"/>
          <w:szCs w:val="22"/>
        </w:rPr>
        <w:t>anada</w:t>
      </w:r>
      <w:r w:rsidRPr="007A680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5D48C5ED" w14:textId="66DBCE3B" w:rsidR="00F37331" w:rsidRPr="00F37331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M6J 1H4</w:t>
      </w:r>
    </w:p>
    <w:p w14:paraId="62387DF4" w14:textId="604AC206" w:rsidR="0017712F" w:rsidRPr="00B1039A" w:rsidRDefault="000C6A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</w:t>
      </w:r>
      <w:r w:rsidR="00B1039A" w:rsidRPr="00B10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auren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  <w:r w:rsidR="00B1039A" w:rsidRPr="00B10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zaretsky@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camh.ca</w:t>
      </w:r>
    </w:p>
    <w:p w14:paraId="45412780" w14:textId="77777777" w:rsidR="0017712F" w:rsidRDefault="0017712F">
      <w:pPr>
        <w:rPr>
          <w:rFonts w:ascii="Arial" w:hAnsi="Arial" w:cs="Arial"/>
          <w:b/>
          <w:sz w:val="22"/>
          <w:szCs w:val="22"/>
        </w:rPr>
      </w:pPr>
    </w:p>
    <w:p w14:paraId="067662EB" w14:textId="28627C2C" w:rsidR="000C6AFD" w:rsidRDefault="000C6A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Janet Durbin</w:t>
      </w:r>
      <w:r w:rsidR="00680B14">
        <w:rPr>
          <w:rFonts w:ascii="Arial" w:hAnsi="Arial" w:cs="Arial"/>
          <w:b/>
          <w:sz w:val="22"/>
          <w:szCs w:val="22"/>
        </w:rPr>
        <w:t>, PhD</w:t>
      </w:r>
    </w:p>
    <w:p w14:paraId="364FB19F" w14:textId="77777777" w:rsidR="000C6AFD" w:rsidRPr="007A6806" w:rsidRDefault="000C6AFD" w:rsidP="000C6AFD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Centre for Addiction and Mental Health</w:t>
      </w:r>
    </w:p>
    <w:p w14:paraId="2A5DE40D" w14:textId="77777777" w:rsidR="000C6AFD" w:rsidRPr="007A6806" w:rsidRDefault="000C6AFD" w:rsidP="000C6AFD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1001 Queen Street West</w:t>
      </w:r>
    </w:p>
    <w:p w14:paraId="6F027E8B" w14:textId="77777777" w:rsidR="000C6AFD" w:rsidRPr="0017712F" w:rsidRDefault="000C6AFD" w:rsidP="000C6AFD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Toronto, Ontario, C</w:t>
      </w:r>
      <w:r w:rsidRPr="0017712F">
        <w:rPr>
          <w:rFonts w:ascii="Arial" w:eastAsia="Times New Roman" w:hAnsi="Arial" w:cs="Arial"/>
          <w:b/>
          <w:sz w:val="22"/>
          <w:szCs w:val="22"/>
        </w:rPr>
        <w:t>anada</w:t>
      </w:r>
      <w:r w:rsidRPr="007A680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4DBD80B3" w14:textId="77777777" w:rsidR="000C6AFD" w:rsidRPr="00F37331" w:rsidRDefault="000C6AFD" w:rsidP="000C6AFD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M6J 1H4</w:t>
      </w:r>
    </w:p>
    <w:p w14:paraId="06BD756A" w14:textId="057FBE8A" w:rsidR="000C6AFD" w:rsidRPr="0017712F" w:rsidRDefault="000C6A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janet.durbin@camh.ca</w:t>
      </w:r>
    </w:p>
    <w:p w14:paraId="4208B985" w14:textId="77777777" w:rsidR="00D92BD5" w:rsidRPr="0017712F" w:rsidRDefault="00D92BD5">
      <w:pPr>
        <w:rPr>
          <w:rFonts w:ascii="Arial" w:hAnsi="Arial" w:cs="Arial"/>
          <w:b/>
          <w:sz w:val="22"/>
          <w:szCs w:val="22"/>
        </w:rPr>
      </w:pPr>
    </w:p>
    <w:p w14:paraId="126ADC68" w14:textId="6A710F83" w:rsidR="0017712F" w:rsidRDefault="0017712F">
      <w:pPr>
        <w:rPr>
          <w:rFonts w:ascii="Arial" w:hAnsi="Arial" w:cs="Arial"/>
          <w:b/>
          <w:sz w:val="22"/>
          <w:szCs w:val="22"/>
        </w:rPr>
      </w:pPr>
      <w:r w:rsidRPr="0017712F">
        <w:rPr>
          <w:rFonts w:ascii="Arial" w:hAnsi="Arial" w:cs="Arial"/>
          <w:b/>
          <w:sz w:val="22"/>
          <w:szCs w:val="22"/>
        </w:rPr>
        <w:t>Yona Lunsky, PhD, C. Psych</w:t>
      </w:r>
    </w:p>
    <w:p w14:paraId="0669FD16" w14:textId="77777777" w:rsidR="00F37331" w:rsidRPr="007A6806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Centre for Addiction and Mental Health</w:t>
      </w:r>
    </w:p>
    <w:p w14:paraId="2B1EE266" w14:textId="77777777" w:rsidR="00F37331" w:rsidRPr="007A6806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1001 Queen Street West</w:t>
      </w:r>
    </w:p>
    <w:p w14:paraId="5AE03FBD" w14:textId="77777777" w:rsidR="00F37331" w:rsidRPr="0017712F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Toronto, Ontario, C</w:t>
      </w:r>
      <w:r w:rsidRPr="0017712F">
        <w:rPr>
          <w:rFonts w:ascii="Arial" w:eastAsia="Times New Roman" w:hAnsi="Arial" w:cs="Arial"/>
          <w:b/>
          <w:sz w:val="22"/>
          <w:szCs w:val="22"/>
        </w:rPr>
        <w:t>anada</w:t>
      </w:r>
      <w:r w:rsidRPr="007A6806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13A39A7A" w14:textId="03282586" w:rsidR="00F37331" w:rsidRPr="00F37331" w:rsidRDefault="00F37331" w:rsidP="00F37331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7A6806">
        <w:rPr>
          <w:rFonts w:ascii="Arial" w:eastAsia="Times New Roman" w:hAnsi="Arial" w:cs="Arial"/>
          <w:b/>
          <w:sz w:val="22"/>
          <w:szCs w:val="22"/>
        </w:rPr>
        <w:t>M6J 1H4</w:t>
      </w:r>
    </w:p>
    <w:p w14:paraId="1E20C6A3" w14:textId="61D86254" w:rsidR="0017712F" w:rsidRPr="0017712F" w:rsidRDefault="0017712F">
      <w:pPr>
        <w:rPr>
          <w:rFonts w:ascii="Arial" w:hAnsi="Arial" w:cs="Arial"/>
          <w:b/>
          <w:sz w:val="22"/>
          <w:szCs w:val="22"/>
        </w:rPr>
      </w:pPr>
      <w:r w:rsidRPr="0017712F">
        <w:rPr>
          <w:rFonts w:ascii="Arial" w:hAnsi="Arial" w:cs="Arial"/>
          <w:b/>
          <w:sz w:val="22"/>
          <w:szCs w:val="22"/>
        </w:rPr>
        <w:t>yona.lunsky@camh.ca</w:t>
      </w:r>
    </w:p>
    <w:p w14:paraId="3CF35ED6" w14:textId="77777777" w:rsidR="0017712F" w:rsidRPr="00D92BD5" w:rsidRDefault="0017712F"/>
    <w:sectPr w:rsidR="0017712F" w:rsidRPr="00D92BD5" w:rsidSect="00AE4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07"/>
    <w:rsid w:val="000260CB"/>
    <w:rsid w:val="000359C0"/>
    <w:rsid w:val="00054168"/>
    <w:rsid w:val="00081328"/>
    <w:rsid w:val="00084E3A"/>
    <w:rsid w:val="00093D05"/>
    <w:rsid w:val="000A1616"/>
    <w:rsid w:val="000C275F"/>
    <w:rsid w:val="000C4DAA"/>
    <w:rsid w:val="000C6AFD"/>
    <w:rsid w:val="000E39D3"/>
    <w:rsid w:val="001064AD"/>
    <w:rsid w:val="00132E04"/>
    <w:rsid w:val="001511F1"/>
    <w:rsid w:val="0016353B"/>
    <w:rsid w:val="001642E4"/>
    <w:rsid w:val="0017712F"/>
    <w:rsid w:val="001B58C5"/>
    <w:rsid w:val="001C6036"/>
    <w:rsid w:val="00217163"/>
    <w:rsid w:val="00240FF9"/>
    <w:rsid w:val="00243807"/>
    <w:rsid w:val="002460C5"/>
    <w:rsid w:val="00247D5F"/>
    <w:rsid w:val="002815DD"/>
    <w:rsid w:val="002865F8"/>
    <w:rsid w:val="002A04F1"/>
    <w:rsid w:val="002B3CC3"/>
    <w:rsid w:val="002D156D"/>
    <w:rsid w:val="002E710E"/>
    <w:rsid w:val="00320EFB"/>
    <w:rsid w:val="00337075"/>
    <w:rsid w:val="003518A5"/>
    <w:rsid w:val="003A302C"/>
    <w:rsid w:val="003E0476"/>
    <w:rsid w:val="004A416F"/>
    <w:rsid w:val="005045EE"/>
    <w:rsid w:val="005547B3"/>
    <w:rsid w:val="0059533A"/>
    <w:rsid w:val="00597D5A"/>
    <w:rsid w:val="005B2387"/>
    <w:rsid w:val="005E326A"/>
    <w:rsid w:val="006144FC"/>
    <w:rsid w:val="00660D5C"/>
    <w:rsid w:val="006801BF"/>
    <w:rsid w:val="00680B14"/>
    <w:rsid w:val="0069762C"/>
    <w:rsid w:val="00702AE2"/>
    <w:rsid w:val="00706127"/>
    <w:rsid w:val="00726A28"/>
    <w:rsid w:val="007349C2"/>
    <w:rsid w:val="00753F95"/>
    <w:rsid w:val="00772CD6"/>
    <w:rsid w:val="0077719F"/>
    <w:rsid w:val="00783160"/>
    <w:rsid w:val="00786855"/>
    <w:rsid w:val="007A5D40"/>
    <w:rsid w:val="007A6806"/>
    <w:rsid w:val="007B0FC0"/>
    <w:rsid w:val="007D15D2"/>
    <w:rsid w:val="007E18B2"/>
    <w:rsid w:val="00805774"/>
    <w:rsid w:val="008126A0"/>
    <w:rsid w:val="00817D1A"/>
    <w:rsid w:val="00826B39"/>
    <w:rsid w:val="00860714"/>
    <w:rsid w:val="0087187C"/>
    <w:rsid w:val="008864A6"/>
    <w:rsid w:val="008C55F8"/>
    <w:rsid w:val="009433F3"/>
    <w:rsid w:val="009761EE"/>
    <w:rsid w:val="00982B61"/>
    <w:rsid w:val="00994965"/>
    <w:rsid w:val="009A1B91"/>
    <w:rsid w:val="009C4FA9"/>
    <w:rsid w:val="009D572F"/>
    <w:rsid w:val="00A65547"/>
    <w:rsid w:val="00A8223A"/>
    <w:rsid w:val="00A96CE2"/>
    <w:rsid w:val="00AE4E16"/>
    <w:rsid w:val="00AF06A8"/>
    <w:rsid w:val="00B1039A"/>
    <w:rsid w:val="00B1175E"/>
    <w:rsid w:val="00B13880"/>
    <w:rsid w:val="00B14661"/>
    <w:rsid w:val="00B31607"/>
    <w:rsid w:val="00B95573"/>
    <w:rsid w:val="00BA76EF"/>
    <w:rsid w:val="00BB1749"/>
    <w:rsid w:val="00BB4CDF"/>
    <w:rsid w:val="00BD0012"/>
    <w:rsid w:val="00C231A9"/>
    <w:rsid w:val="00C3605D"/>
    <w:rsid w:val="00C46CF3"/>
    <w:rsid w:val="00C565E9"/>
    <w:rsid w:val="00C608A8"/>
    <w:rsid w:val="00C62FFC"/>
    <w:rsid w:val="00C95571"/>
    <w:rsid w:val="00CA611F"/>
    <w:rsid w:val="00CC1DFA"/>
    <w:rsid w:val="00CD6A14"/>
    <w:rsid w:val="00D023D0"/>
    <w:rsid w:val="00D312B8"/>
    <w:rsid w:val="00D55894"/>
    <w:rsid w:val="00D6264C"/>
    <w:rsid w:val="00D75FC6"/>
    <w:rsid w:val="00D92BD5"/>
    <w:rsid w:val="00DE3200"/>
    <w:rsid w:val="00E20B8A"/>
    <w:rsid w:val="00E20E03"/>
    <w:rsid w:val="00E82ED5"/>
    <w:rsid w:val="00E94C05"/>
    <w:rsid w:val="00E94CB4"/>
    <w:rsid w:val="00EA6E5A"/>
    <w:rsid w:val="00EA788E"/>
    <w:rsid w:val="00EB6C21"/>
    <w:rsid w:val="00F10AE3"/>
    <w:rsid w:val="00F147E7"/>
    <w:rsid w:val="00F37331"/>
    <w:rsid w:val="00F52E47"/>
    <w:rsid w:val="00F5383A"/>
    <w:rsid w:val="00F67947"/>
    <w:rsid w:val="00F708C0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BB5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6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3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83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E3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A6806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17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Orr</dc:creator>
  <cp:lastModifiedBy>Erin Orr</cp:lastModifiedBy>
  <cp:revision>2</cp:revision>
  <dcterms:created xsi:type="dcterms:W3CDTF">2018-01-19T21:35:00Z</dcterms:created>
  <dcterms:modified xsi:type="dcterms:W3CDTF">2018-01-19T21:35:00Z</dcterms:modified>
</cp:coreProperties>
</file>