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1C412" w14:textId="77777777" w:rsidR="004764F1" w:rsidRDefault="001F2FD9" w:rsidP="0085435A">
      <w:pPr>
        <w:jc w:val="center"/>
        <w:rPr>
          <w:rFonts w:ascii="Arial" w:hAnsi="Arial" w:cs="Arial"/>
          <w:b/>
        </w:rPr>
      </w:pPr>
      <w:r w:rsidRPr="0085435A">
        <w:rPr>
          <w:rFonts w:ascii="Arial" w:hAnsi="Arial" w:cs="Arial"/>
          <w:b/>
        </w:rPr>
        <w:t xml:space="preserve">A SYSTEMATIC REVIEW OF POST-SECONDARY TRANSITION INTERVENTIONS FOR YOUTH WITH DISABILITIES </w:t>
      </w:r>
    </w:p>
    <w:p w14:paraId="5F5FD31C" w14:textId="737BBE6D" w:rsidR="001F2FD9" w:rsidRDefault="001F2FD9" w:rsidP="0085435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5435A">
        <w:rPr>
          <w:rFonts w:ascii="Arial" w:hAnsi="Arial" w:cs="Arial"/>
          <w:b/>
        </w:rPr>
        <w:t>ABSTRACT</w:t>
      </w:r>
    </w:p>
    <w:p w14:paraId="7A32B1BC" w14:textId="739BDDE1" w:rsidR="00F06F56" w:rsidRDefault="00A70D4C" w:rsidP="00CE47B6">
      <w:pPr>
        <w:spacing w:after="0"/>
        <w:jc w:val="center"/>
        <w:rPr>
          <w:rFonts w:ascii="Arial" w:hAnsi="Arial" w:cs="Arial"/>
          <w:b/>
          <w:color w:val="000000"/>
          <w:vertAlign w:val="superscript"/>
        </w:rPr>
      </w:pPr>
      <w:r>
        <w:rPr>
          <w:rFonts w:ascii="Arial" w:hAnsi="Arial" w:cs="Arial"/>
          <w:b/>
        </w:rPr>
        <w:t>S. Lindsay</w:t>
      </w:r>
      <w:r w:rsidR="00D95202" w:rsidRPr="00772EE0">
        <w:rPr>
          <w:rFonts w:ascii="Arial" w:hAnsi="Arial" w:cs="Arial"/>
          <w:b/>
          <w:color w:val="000000"/>
          <w:vertAlign w:val="superscript"/>
        </w:rPr>
        <w:t>1</w:t>
      </w:r>
      <w:proofErr w:type="gramStart"/>
      <w:r w:rsidR="004448F4">
        <w:rPr>
          <w:rFonts w:ascii="Arial" w:hAnsi="Arial" w:cs="Arial"/>
          <w:b/>
          <w:color w:val="000000"/>
          <w:vertAlign w:val="superscript"/>
        </w:rPr>
        <w:t>,2,3</w:t>
      </w:r>
      <w:proofErr w:type="gramEnd"/>
      <w:r>
        <w:rPr>
          <w:rFonts w:ascii="Arial" w:hAnsi="Arial" w:cs="Arial"/>
          <w:b/>
        </w:rPr>
        <w:t>, D</w:t>
      </w:r>
      <w:r w:rsidR="00D95202">
        <w:rPr>
          <w:rFonts w:ascii="Arial" w:hAnsi="Arial" w:cs="Arial"/>
          <w:b/>
        </w:rPr>
        <w:t>. Lamptey</w:t>
      </w:r>
      <w:r w:rsidR="001C30ED">
        <w:rPr>
          <w:rFonts w:ascii="Arial" w:hAnsi="Arial" w:cs="Arial"/>
          <w:b/>
        </w:rPr>
        <w:t>*</w:t>
      </w:r>
      <w:r w:rsidR="000A58DC" w:rsidRPr="00772EE0">
        <w:rPr>
          <w:rFonts w:ascii="Arial" w:hAnsi="Arial" w:cs="Arial"/>
          <w:b/>
          <w:color w:val="000000"/>
          <w:vertAlign w:val="superscript"/>
        </w:rPr>
        <w:t>1</w:t>
      </w:r>
      <w:r w:rsidR="00D95202">
        <w:rPr>
          <w:rFonts w:ascii="Arial" w:hAnsi="Arial" w:cs="Arial"/>
          <w:b/>
        </w:rPr>
        <w:t xml:space="preserve">, E. </w:t>
      </w:r>
      <w:r w:rsidR="00D95202" w:rsidRPr="00772EE0">
        <w:rPr>
          <w:rFonts w:ascii="Arial" w:hAnsi="Arial" w:cs="Arial"/>
          <w:b/>
        </w:rPr>
        <w:t>Cagliostro</w:t>
      </w:r>
      <w:r w:rsidR="00D95202" w:rsidRPr="00772EE0">
        <w:rPr>
          <w:rFonts w:ascii="Arial" w:hAnsi="Arial" w:cs="Arial"/>
          <w:b/>
          <w:color w:val="000000"/>
          <w:vertAlign w:val="superscript"/>
        </w:rPr>
        <w:t>1</w:t>
      </w:r>
      <w:r w:rsidR="00D95202" w:rsidRPr="00772EE0">
        <w:rPr>
          <w:rFonts w:ascii="Arial" w:hAnsi="Arial" w:cs="Arial"/>
          <w:b/>
        </w:rPr>
        <w:t>, D. Srikanthan</w:t>
      </w:r>
      <w:r w:rsidR="00D95202" w:rsidRPr="00772EE0">
        <w:rPr>
          <w:rFonts w:ascii="Arial" w:hAnsi="Arial" w:cs="Arial"/>
          <w:b/>
          <w:color w:val="000000"/>
          <w:vertAlign w:val="superscript"/>
        </w:rPr>
        <w:t>1,</w:t>
      </w:r>
      <w:r w:rsidR="00CE47B6">
        <w:rPr>
          <w:rFonts w:ascii="Arial" w:hAnsi="Arial" w:cs="Arial"/>
          <w:b/>
          <w:color w:val="000000"/>
          <w:vertAlign w:val="superscript"/>
        </w:rPr>
        <w:t>4</w:t>
      </w:r>
      <w:r>
        <w:rPr>
          <w:rFonts w:ascii="Arial" w:hAnsi="Arial" w:cs="Arial"/>
          <w:b/>
        </w:rPr>
        <w:t xml:space="preserve"> </w:t>
      </w:r>
      <w:r w:rsidR="00D95202">
        <w:rPr>
          <w:rFonts w:ascii="Arial" w:hAnsi="Arial" w:cs="Arial"/>
          <w:b/>
        </w:rPr>
        <w:t xml:space="preserve">, </w:t>
      </w:r>
      <w:r w:rsidR="004448F4">
        <w:rPr>
          <w:rFonts w:ascii="Arial" w:hAnsi="Arial" w:cs="Arial"/>
          <w:b/>
        </w:rPr>
        <w:t>N. Mortaji</w:t>
      </w:r>
      <w:r w:rsidR="00CE47B6" w:rsidRPr="00772EE0">
        <w:rPr>
          <w:rFonts w:ascii="Arial" w:hAnsi="Arial" w:cs="Arial"/>
          <w:b/>
          <w:color w:val="000000"/>
          <w:vertAlign w:val="superscript"/>
        </w:rPr>
        <w:t>1</w:t>
      </w:r>
      <w:r w:rsidR="004448F4">
        <w:rPr>
          <w:rFonts w:ascii="Arial" w:hAnsi="Arial" w:cs="Arial"/>
          <w:b/>
        </w:rPr>
        <w:t xml:space="preserve"> &amp; L. </w:t>
      </w:r>
      <w:r w:rsidR="004448F4" w:rsidRPr="004448F4">
        <w:rPr>
          <w:rFonts w:ascii="Arial" w:hAnsi="Arial" w:cs="Arial"/>
          <w:b/>
        </w:rPr>
        <w:t>Karon</w:t>
      </w:r>
      <w:r w:rsidR="00CE47B6" w:rsidRPr="00772EE0">
        <w:rPr>
          <w:rFonts w:ascii="Arial" w:hAnsi="Arial" w:cs="Arial"/>
          <w:b/>
          <w:color w:val="000000"/>
          <w:vertAlign w:val="superscript"/>
        </w:rPr>
        <w:t>1</w:t>
      </w:r>
    </w:p>
    <w:p w14:paraId="05D96DF7" w14:textId="77777777" w:rsidR="00CE47B6" w:rsidRDefault="00CE47B6" w:rsidP="0085435A">
      <w:pPr>
        <w:jc w:val="center"/>
        <w:rPr>
          <w:rFonts w:ascii="Arial" w:hAnsi="Arial" w:cs="Arial"/>
          <w:b/>
        </w:rPr>
      </w:pPr>
      <w:r w:rsidRPr="00772EE0">
        <w:rPr>
          <w:rFonts w:ascii="Arial" w:hAnsi="Arial" w:cs="Arial"/>
          <w:b/>
          <w:vertAlign w:val="superscript"/>
        </w:rPr>
        <w:t>1</w:t>
      </w:r>
      <w:r w:rsidRPr="00772EE0">
        <w:rPr>
          <w:rFonts w:ascii="Arial" w:hAnsi="Arial" w:cs="Arial"/>
          <w:b/>
        </w:rPr>
        <w:t xml:space="preserve">Bloorview Research Institute, </w:t>
      </w:r>
      <w:r w:rsidRPr="00772EE0">
        <w:rPr>
          <w:rFonts w:ascii="Arial" w:hAnsi="Arial" w:cs="Arial"/>
          <w:b/>
          <w:color w:val="000000"/>
          <w:vertAlign w:val="superscript"/>
        </w:rPr>
        <w:t>2</w:t>
      </w:r>
      <w:r w:rsidR="00FD4221" w:rsidRPr="00772EE0">
        <w:rPr>
          <w:rFonts w:ascii="Arial" w:hAnsi="Arial" w:cs="Arial"/>
          <w:b/>
        </w:rPr>
        <w:t>Dept. Occupational Science &amp; Occupational Therapy, University of Toronto</w:t>
      </w:r>
      <w:r w:rsidRPr="00772EE0">
        <w:rPr>
          <w:rFonts w:ascii="Arial" w:hAnsi="Arial" w:cs="Arial"/>
          <w:b/>
        </w:rPr>
        <w:t xml:space="preserve">, </w:t>
      </w:r>
      <w:r w:rsidR="00FD4221">
        <w:rPr>
          <w:rFonts w:ascii="Arial" w:hAnsi="Arial" w:cs="Arial"/>
          <w:b/>
          <w:color w:val="000000"/>
          <w:vertAlign w:val="superscript"/>
        </w:rPr>
        <w:t>3</w:t>
      </w:r>
      <w:r w:rsidRPr="00772EE0">
        <w:rPr>
          <w:rFonts w:ascii="Arial" w:hAnsi="Arial" w:cs="Arial"/>
          <w:b/>
        </w:rPr>
        <w:t>Rehabilitation Sciences Institute, University of Toronto</w:t>
      </w:r>
      <w:r w:rsidR="00FD4221">
        <w:rPr>
          <w:rFonts w:ascii="Arial" w:hAnsi="Arial" w:cs="Arial"/>
          <w:b/>
        </w:rPr>
        <w:t xml:space="preserve">, </w:t>
      </w:r>
      <w:r w:rsidRPr="00772EE0">
        <w:rPr>
          <w:rFonts w:ascii="Arial" w:hAnsi="Arial" w:cs="Arial"/>
          <w:b/>
          <w:vertAlign w:val="superscript"/>
        </w:rPr>
        <w:t>4</w:t>
      </w:r>
      <w:r w:rsidRPr="00772EE0">
        <w:rPr>
          <w:rFonts w:ascii="Arial" w:hAnsi="Arial" w:cs="Arial"/>
          <w:b/>
        </w:rPr>
        <w:t xml:space="preserve">Neuroscience, University of Toronto </w:t>
      </w:r>
    </w:p>
    <w:p w14:paraId="015C492B" w14:textId="35BD37D0" w:rsidR="005C6154" w:rsidRDefault="001F2FD9" w:rsidP="003A5EF2">
      <w:pPr>
        <w:rPr>
          <w:rFonts w:ascii="Arial" w:hAnsi="Arial" w:cs="Arial"/>
        </w:rPr>
      </w:pPr>
      <w:r w:rsidRPr="001F2FD9">
        <w:rPr>
          <w:rFonts w:ascii="Arial" w:hAnsi="Arial" w:cs="Arial"/>
          <w:b/>
        </w:rPr>
        <w:t>Objectives</w:t>
      </w:r>
      <w:r w:rsidRPr="001F2FD9">
        <w:rPr>
          <w:rFonts w:ascii="Arial" w:hAnsi="Arial" w:cs="Arial"/>
          <w:b/>
          <w:bCs/>
          <w:color w:val="000000"/>
          <w:lang w:val="en"/>
        </w:rPr>
        <w:t>:</w:t>
      </w:r>
      <w:r w:rsidRPr="001F2FD9">
        <w:rPr>
          <w:rFonts w:ascii="Arial" w:hAnsi="Arial" w:cs="Arial"/>
        </w:rPr>
        <w:t xml:space="preserve"> Youth with disabilities </w:t>
      </w:r>
      <w:r w:rsidR="0066293E">
        <w:rPr>
          <w:rFonts w:ascii="Arial" w:hAnsi="Arial" w:cs="Arial"/>
        </w:rPr>
        <w:t xml:space="preserve">are </w:t>
      </w:r>
      <w:r w:rsidR="003A5EF2" w:rsidRPr="003A5EF2">
        <w:rPr>
          <w:rFonts w:ascii="Arial" w:hAnsi="Arial" w:cs="Arial"/>
        </w:rPr>
        <w:t>less likely to attend higher</w:t>
      </w:r>
      <w:r w:rsidR="003A5EF2">
        <w:rPr>
          <w:rFonts w:ascii="Arial" w:hAnsi="Arial" w:cs="Arial"/>
        </w:rPr>
        <w:t xml:space="preserve"> </w:t>
      </w:r>
      <w:r w:rsidR="003A5EF2" w:rsidRPr="003A5EF2">
        <w:rPr>
          <w:rFonts w:ascii="Arial" w:hAnsi="Arial" w:cs="Arial"/>
        </w:rPr>
        <w:t>education, to stay enrolled, and to se</w:t>
      </w:r>
      <w:r w:rsidR="003A5EF2">
        <w:rPr>
          <w:rFonts w:ascii="Arial" w:hAnsi="Arial" w:cs="Arial"/>
        </w:rPr>
        <w:t>cure meaningful employment</w:t>
      </w:r>
      <w:r w:rsidR="00DA6E2E">
        <w:rPr>
          <w:rFonts w:ascii="Arial" w:hAnsi="Arial" w:cs="Arial"/>
        </w:rPr>
        <w:t xml:space="preserve">. Consequently, their </w:t>
      </w:r>
      <w:r w:rsidR="003A5EF2" w:rsidRPr="003A5EF2">
        <w:rPr>
          <w:rFonts w:ascii="Arial" w:hAnsi="Arial" w:cs="Arial"/>
        </w:rPr>
        <w:t>educational and employment pathways may be disrupted which can have devastating long-term</w:t>
      </w:r>
      <w:r w:rsidR="00DA6E2E">
        <w:rPr>
          <w:rFonts w:ascii="Arial" w:hAnsi="Arial" w:cs="Arial"/>
        </w:rPr>
        <w:t xml:space="preserve"> </w:t>
      </w:r>
      <w:r w:rsidR="003A5EF2" w:rsidRPr="003A5EF2">
        <w:rPr>
          <w:rFonts w:ascii="Arial" w:hAnsi="Arial" w:cs="Arial"/>
        </w:rPr>
        <w:t>impacts on t</w:t>
      </w:r>
      <w:r w:rsidR="00DA6E2E">
        <w:rPr>
          <w:rFonts w:ascii="Arial" w:hAnsi="Arial" w:cs="Arial"/>
        </w:rPr>
        <w:t xml:space="preserve">heir career and income. </w:t>
      </w:r>
      <w:r w:rsidRPr="001F2FD9">
        <w:rPr>
          <w:rFonts w:ascii="Arial" w:hAnsi="Arial" w:cs="Arial"/>
        </w:rPr>
        <w:t xml:space="preserve">The objective of this systematic review </w:t>
      </w:r>
      <w:r w:rsidR="00D46673">
        <w:rPr>
          <w:rFonts w:ascii="Arial" w:hAnsi="Arial" w:cs="Arial"/>
        </w:rPr>
        <w:t xml:space="preserve">was </w:t>
      </w:r>
      <w:r w:rsidRPr="001F2FD9">
        <w:rPr>
          <w:rFonts w:ascii="Arial" w:hAnsi="Arial" w:cs="Arial"/>
        </w:rPr>
        <w:t>to understand the best practices and effective components of post-secondary transition interventions for youth with disabilities.</w:t>
      </w:r>
    </w:p>
    <w:p w14:paraId="4C6F9F15" w14:textId="2C7A4D8C" w:rsidR="00FE6CC8" w:rsidRDefault="001F2FD9">
      <w:pPr>
        <w:rPr>
          <w:rFonts w:ascii="Arial" w:hAnsi="Arial" w:cs="Arial"/>
        </w:rPr>
      </w:pPr>
      <w:r w:rsidRPr="00BB3416">
        <w:rPr>
          <w:rFonts w:ascii="Arial" w:hAnsi="Arial" w:cs="Arial"/>
          <w:b/>
        </w:rPr>
        <w:t>Method</w:t>
      </w:r>
      <w:r w:rsidR="005C6154" w:rsidRPr="00BB3416">
        <w:rPr>
          <w:rFonts w:ascii="Arial" w:hAnsi="Arial" w:cs="Arial"/>
          <w:b/>
        </w:rPr>
        <w:t>s</w:t>
      </w:r>
      <w:r w:rsidRPr="00BB3416">
        <w:rPr>
          <w:rFonts w:ascii="Arial" w:hAnsi="Arial" w:cs="Arial"/>
          <w:b/>
        </w:rPr>
        <w:t>:</w:t>
      </w:r>
      <w:r w:rsidRPr="001F2FD9">
        <w:rPr>
          <w:rFonts w:ascii="Arial" w:hAnsi="Arial" w:cs="Arial"/>
        </w:rPr>
        <w:t xml:space="preserve"> </w:t>
      </w:r>
      <w:r w:rsidR="00B35C7E" w:rsidRPr="00B35C7E">
        <w:rPr>
          <w:rFonts w:ascii="Arial" w:hAnsi="Arial" w:cs="Arial"/>
        </w:rPr>
        <w:t>Systematic searches in six international databases were conducted.</w:t>
      </w:r>
      <w:r w:rsidR="00F6320D">
        <w:rPr>
          <w:rFonts w:ascii="Arial" w:hAnsi="Arial" w:cs="Arial"/>
        </w:rPr>
        <w:t xml:space="preserve"> Article</w:t>
      </w:r>
      <w:r w:rsidR="005E36AC">
        <w:rPr>
          <w:rFonts w:ascii="Arial" w:hAnsi="Arial" w:cs="Arial"/>
        </w:rPr>
        <w:t>s</w:t>
      </w:r>
      <w:r w:rsidR="00F6320D">
        <w:rPr>
          <w:rFonts w:ascii="Arial" w:hAnsi="Arial" w:cs="Arial"/>
        </w:rPr>
        <w:t xml:space="preserve"> needed to meet the following </w:t>
      </w:r>
      <w:r w:rsidR="005E36AC">
        <w:rPr>
          <w:rFonts w:ascii="Arial" w:hAnsi="Arial" w:cs="Arial"/>
        </w:rPr>
        <w:t xml:space="preserve">inclusion </w:t>
      </w:r>
      <w:r w:rsidR="00F6320D">
        <w:rPr>
          <w:rFonts w:ascii="Arial" w:hAnsi="Arial" w:cs="Arial"/>
        </w:rPr>
        <w:t>criteria</w:t>
      </w:r>
      <w:r w:rsidR="00B35C7E" w:rsidRPr="00B35C7E">
        <w:rPr>
          <w:rFonts w:ascii="Arial" w:hAnsi="Arial" w:cs="Arial"/>
        </w:rPr>
        <w:t>: (1) at least 50% of the sample has a disability, defined as an impairment in body structure and function; (2) include</w:t>
      </w:r>
      <w:r w:rsidR="005E36AC">
        <w:rPr>
          <w:rFonts w:ascii="Arial" w:hAnsi="Arial" w:cs="Arial"/>
        </w:rPr>
        <w:t>d</w:t>
      </w:r>
      <w:r w:rsidR="00B35C7E" w:rsidRPr="00B35C7E">
        <w:rPr>
          <w:rFonts w:ascii="Arial" w:hAnsi="Arial" w:cs="Arial"/>
        </w:rPr>
        <w:t xml:space="preserve"> participants who are between 15-30 years of age; (3) an empirical study reporting on </w:t>
      </w:r>
      <w:r w:rsidR="00EC7F5F">
        <w:rPr>
          <w:rFonts w:ascii="Arial" w:hAnsi="Arial" w:cs="Arial"/>
        </w:rPr>
        <w:t xml:space="preserve">a </w:t>
      </w:r>
      <w:r w:rsidR="00ED7787">
        <w:rPr>
          <w:rFonts w:ascii="Arial" w:hAnsi="Arial" w:cs="Arial"/>
        </w:rPr>
        <w:t>post-secondary</w:t>
      </w:r>
      <w:r w:rsidR="00BC7361">
        <w:rPr>
          <w:rFonts w:ascii="Arial" w:hAnsi="Arial" w:cs="Arial"/>
        </w:rPr>
        <w:t xml:space="preserve"> </w:t>
      </w:r>
      <w:r w:rsidR="009135F6">
        <w:rPr>
          <w:rFonts w:ascii="Arial" w:hAnsi="Arial" w:cs="Arial"/>
        </w:rPr>
        <w:t>education</w:t>
      </w:r>
      <w:r w:rsidR="00ED7787" w:rsidRPr="00B35C7E">
        <w:rPr>
          <w:rFonts w:ascii="Arial" w:hAnsi="Arial" w:cs="Arial"/>
        </w:rPr>
        <w:t xml:space="preserve"> </w:t>
      </w:r>
      <w:r w:rsidR="00B35C7E" w:rsidRPr="00B35C7E">
        <w:rPr>
          <w:rFonts w:ascii="Arial" w:hAnsi="Arial" w:cs="Arial"/>
        </w:rPr>
        <w:t xml:space="preserve">preparation </w:t>
      </w:r>
      <w:proofErr w:type="gramStart"/>
      <w:r w:rsidR="00B35C7E" w:rsidRPr="00B35C7E">
        <w:rPr>
          <w:rFonts w:ascii="Arial" w:hAnsi="Arial" w:cs="Arial"/>
        </w:rPr>
        <w:t>program</w:t>
      </w:r>
      <w:proofErr w:type="gramEnd"/>
      <w:r w:rsidR="00B35C7E" w:rsidRPr="00B35C7E">
        <w:rPr>
          <w:rFonts w:ascii="Arial" w:hAnsi="Arial" w:cs="Arial"/>
        </w:rPr>
        <w:t xml:space="preserve"> or intervention; (4) published in English, from 1997-September 2017 in a peer-reviewed journal. Studies included in the review were analyzed with respect to the participant characteristics, methodology, results, and quality of the evidence.</w:t>
      </w:r>
      <w:r w:rsidRPr="001F2FD9">
        <w:rPr>
          <w:rFonts w:ascii="Arial" w:hAnsi="Arial" w:cs="Arial"/>
        </w:rPr>
        <w:t xml:space="preserve"> </w:t>
      </w:r>
      <w:r w:rsidR="00360BC2">
        <w:rPr>
          <w:rFonts w:ascii="Arial" w:hAnsi="Arial" w:cs="Arial"/>
        </w:rPr>
        <w:t xml:space="preserve">The analysis involved </w:t>
      </w:r>
      <w:r w:rsidR="00360BC2" w:rsidRPr="00443B1C">
        <w:rPr>
          <w:rFonts w:ascii="Arial" w:hAnsi="Arial" w:cs="Arial"/>
        </w:rPr>
        <w:t>a structured synopsis of the main findings and patterns observed across the studies</w:t>
      </w:r>
      <w:r w:rsidR="00360BC2">
        <w:rPr>
          <w:rFonts w:ascii="Arial" w:hAnsi="Arial" w:cs="Arial"/>
        </w:rPr>
        <w:t>.</w:t>
      </w:r>
    </w:p>
    <w:p w14:paraId="7136C5C3" w14:textId="6051951C" w:rsidR="00FE6CC8" w:rsidRDefault="001F2FD9">
      <w:pPr>
        <w:rPr>
          <w:rFonts w:ascii="Arial" w:hAnsi="Arial" w:cs="Arial"/>
        </w:rPr>
      </w:pPr>
      <w:r w:rsidRPr="00FE6CC8">
        <w:rPr>
          <w:rFonts w:ascii="Arial" w:hAnsi="Arial" w:cs="Arial"/>
          <w:b/>
        </w:rPr>
        <w:t>Results:</w:t>
      </w:r>
      <w:r w:rsidRPr="001F2FD9">
        <w:rPr>
          <w:rFonts w:ascii="Arial" w:hAnsi="Arial" w:cs="Arial"/>
        </w:rPr>
        <w:t xml:space="preserve"> </w:t>
      </w:r>
      <w:r w:rsidR="005E36AC">
        <w:rPr>
          <w:rFonts w:ascii="Arial" w:hAnsi="Arial" w:cs="Arial"/>
        </w:rPr>
        <w:t>O</w:t>
      </w:r>
      <w:r w:rsidR="00945594" w:rsidRPr="00945594">
        <w:rPr>
          <w:rFonts w:ascii="Arial" w:hAnsi="Arial" w:cs="Arial"/>
        </w:rPr>
        <w:t xml:space="preserve">f 1597 </w:t>
      </w:r>
      <w:r w:rsidR="005E36AC">
        <w:rPr>
          <w:rFonts w:ascii="Arial" w:hAnsi="Arial" w:cs="Arial"/>
        </w:rPr>
        <w:t xml:space="preserve">articles found in our search, 18 </w:t>
      </w:r>
      <w:r w:rsidR="00945594" w:rsidRPr="00945594">
        <w:rPr>
          <w:rFonts w:ascii="Arial" w:hAnsi="Arial" w:cs="Arial"/>
        </w:rPr>
        <w:t>met the inclusion criteria for this review.</w:t>
      </w:r>
      <w:r w:rsidR="00945594">
        <w:rPr>
          <w:rFonts w:ascii="Arial" w:hAnsi="Arial" w:cs="Arial"/>
        </w:rPr>
        <w:t xml:space="preserve"> </w:t>
      </w:r>
      <w:r w:rsidR="00371038">
        <w:rPr>
          <w:rFonts w:ascii="Arial" w:hAnsi="Arial" w:cs="Arial"/>
        </w:rPr>
        <w:t>The</w:t>
      </w:r>
      <w:r w:rsidR="005E36AC">
        <w:rPr>
          <w:rFonts w:ascii="Arial" w:hAnsi="Arial" w:cs="Arial"/>
        </w:rPr>
        <w:t>se</w:t>
      </w:r>
      <w:r w:rsidR="00371038">
        <w:rPr>
          <w:rFonts w:ascii="Arial" w:hAnsi="Arial" w:cs="Arial"/>
        </w:rPr>
        <w:t xml:space="preserve"> 18</w:t>
      </w:r>
      <w:r w:rsidR="000434F9">
        <w:rPr>
          <w:rFonts w:ascii="Arial" w:hAnsi="Arial" w:cs="Arial"/>
        </w:rPr>
        <w:t xml:space="preserve"> studies were conducted across three countries and represented </w:t>
      </w:r>
      <w:r w:rsidRPr="001F2FD9">
        <w:rPr>
          <w:rFonts w:ascii="Arial" w:hAnsi="Arial" w:cs="Arial"/>
        </w:rPr>
        <w:t>2385 participants (aged</w:t>
      </w:r>
      <w:r w:rsidR="000434F9">
        <w:rPr>
          <w:rFonts w:ascii="Arial" w:hAnsi="Arial" w:cs="Arial"/>
        </w:rPr>
        <w:t xml:space="preserve"> 13-28, mean 17.7 years)</w:t>
      </w:r>
      <w:r w:rsidRPr="001F2FD9">
        <w:rPr>
          <w:rFonts w:ascii="Arial" w:hAnsi="Arial" w:cs="Arial"/>
        </w:rPr>
        <w:t xml:space="preserve">. </w:t>
      </w:r>
      <w:r w:rsidR="00D505CD">
        <w:rPr>
          <w:rFonts w:ascii="Arial" w:hAnsi="Arial" w:cs="Arial"/>
        </w:rPr>
        <w:t xml:space="preserve">The overall assessment of the rigor of the studies and quality assessment revealed that post-secondary </w:t>
      </w:r>
      <w:r w:rsidR="005E36AC">
        <w:rPr>
          <w:rFonts w:ascii="Arial" w:hAnsi="Arial" w:cs="Arial"/>
        </w:rPr>
        <w:t xml:space="preserve">transition </w:t>
      </w:r>
      <w:r w:rsidR="00D505CD">
        <w:rPr>
          <w:rFonts w:ascii="Arial" w:hAnsi="Arial" w:cs="Arial"/>
        </w:rPr>
        <w:t xml:space="preserve">interventions are possibly effective. </w:t>
      </w:r>
      <w:r w:rsidRPr="001F2FD9">
        <w:rPr>
          <w:rFonts w:ascii="Arial" w:hAnsi="Arial" w:cs="Arial"/>
        </w:rPr>
        <w:t>Although the outcomes o</w:t>
      </w:r>
      <w:r w:rsidR="00D505CD">
        <w:rPr>
          <w:rFonts w:ascii="Arial" w:hAnsi="Arial" w:cs="Arial"/>
        </w:rPr>
        <w:t xml:space="preserve">f the </w:t>
      </w:r>
      <w:r w:rsidRPr="001F2FD9">
        <w:rPr>
          <w:rFonts w:ascii="Arial" w:hAnsi="Arial" w:cs="Arial"/>
        </w:rPr>
        <w:t>interventions varied across the studies, all of them reported an improvement in at least one of the following: college enrollment, self-determination, self-confidence, social and vocational self</w:t>
      </w:r>
      <w:r w:rsidR="00A7517A">
        <w:rPr>
          <w:rFonts w:ascii="Arial" w:hAnsi="Arial" w:cs="Arial"/>
        </w:rPr>
        <w:t>-</w:t>
      </w:r>
      <w:r w:rsidRPr="001F2FD9">
        <w:rPr>
          <w:rFonts w:ascii="Arial" w:hAnsi="Arial" w:cs="Arial"/>
        </w:rPr>
        <w:t xml:space="preserve">efficacy, autonomy, social support, career exploration, and transition skills. </w:t>
      </w:r>
      <w:r w:rsidR="00D505CD">
        <w:rPr>
          <w:rFonts w:ascii="Arial" w:hAnsi="Arial" w:cs="Arial"/>
        </w:rPr>
        <w:t xml:space="preserve">The </w:t>
      </w:r>
      <w:r w:rsidRPr="001F2FD9">
        <w:rPr>
          <w:rFonts w:ascii="Arial" w:hAnsi="Arial" w:cs="Arial"/>
        </w:rPr>
        <w:t xml:space="preserve">interventions varied in duration, number of sessions, and delivery format which included curriculum-based, online, immersive residential experience, mentoring, simulation, self-directed, technology-based and multi-component. </w:t>
      </w:r>
    </w:p>
    <w:p w14:paraId="5D4DCD0A" w14:textId="516F47D4" w:rsidR="00CE46D0" w:rsidRDefault="00FE6CC8" w:rsidP="00360BC2">
      <w:pPr>
        <w:rPr>
          <w:rFonts w:ascii="Arial" w:hAnsi="Arial" w:cs="Arial"/>
        </w:rPr>
      </w:pPr>
      <w:r w:rsidRPr="00FE6CC8">
        <w:rPr>
          <w:rFonts w:ascii="Arial" w:hAnsi="Arial" w:cs="Arial"/>
          <w:b/>
        </w:rPr>
        <w:t>Discussion/</w:t>
      </w:r>
      <w:r w:rsidR="001F2FD9" w:rsidRPr="00FE6CC8">
        <w:rPr>
          <w:rFonts w:ascii="Arial" w:hAnsi="Arial" w:cs="Arial"/>
          <w:b/>
        </w:rPr>
        <w:t>Conclusions</w:t>
      </w:r>
      <w:r w:rsidR="001F2FD9" w:rsidRPr="001F2FD9">
        <w:rPr>
          <w:rFonts w:ascii="Arial" w:hAnsi="Arial" w:cs="Arial"/>
        </w:rPr>
        <w:t xml:space="preserve">: </w:t>
      </w:r>
      <w:r w:rsidR="00F84D12" w:rsidRPr="00F84D12">
        <w:rPr>
          <w:rFonts w:ascii="Arial" w:hAnsi="Arial" w:cs="Arial"/>
        </w:rPr>
        <w:t xml:space="preserve">The findings </w:t>
      </w:r>
      <w:r w:rsidR="005E36AC">
        <w:rPr>
          <w:rFonts w:ascii="Arial" w:hAnsi="Arial" w:cs="Arial"/>
        </w:rPr>
        <w:t xml:space="preserve">highlight </w:t>
      </w:r>
      <w:r w:rsidR="00F84D12" w:rsidRPr="00F84D12">
        <w:rPr>
          <w:rFonts w:ascii="Arial" w:hAnsi="Arial" w:cs="Arial"/>
        </w:rPr>
        <w:t xml:space="preserve">that post-secondary education interventions </w:t>
      </w:r>
      <w:r w:rsidR="005E36AC">
        <w:rPr>
          <w:rFonts w:ascii="Arial" w:hAnsi="Arial" w:cs="Arial"/>
        </w:rPr>
        <w:t xml:space="preserve">can </w:t>
      </w:r>
      <w:r w:rsidR="00F84D12" w:rsidRPr="00F84D12">
        <w:rPr>
          <w:rFonts w:ascii="Arial" w:hAnsi="Arial" w:cs="Arial"/>
        </w:rPr>
        <w:t>have a beneficial influence on post-secondary and related transition outcomes in youth with disabilities.</w:t>
      </w:r>
      <w:r w:rsidR="003354CF">
        <w:rPr>
          <w:rFonts w:ascii="Arial" w:hAnsi="Arial" w:cs="Arial"/>
        </w:rPr>
        <w:t xml:space="preserve"> </w:t>
      </w:r>
      <w:r w:rsidR="00622CA4">
        <w:rPr>
          <w:rFonts w:ascii="Arial" w:hAnsi="Arial" w:cs="Arial"/>
        </w:rPr>
        <w:t>Notably</w:t>
      </w:r>
      <w:r w:rsidR="00CE46D0">
        <w:rPr>
          <w:rFonts w:ascii="Arial" w:hAnsi="Arial" w:cs="Arial"/>
        </w:rPr>
        <w:t xml:space="preserve">, </w:t>
      </w:r>
      <w:r w:rsidR="00274441" w:rsidRPr="00274441">
        <w:rPr>
          <w:rFonts w:ascii="Arial" w:hAnsi="Arial" w:cs="Arial"/>
        </w:rPr>
        <w:t>the majori</w:t>
      </w:r>
      <w:r w:rsidR="00274441">
        <w:rPr>
          <w:rFonts w:ascii="Arial" w:hAnsi="Arial" w:cs="Arial"/>
        </w:rPr>
        <w:t xml:space="preserve">ty of the studies in this review </w:t>
      </w:r>
      <w:r w:rsidR="00274441" w:rsidRPr="00274441">
        <w:rPr>
          <w:rFonts w:ascii="Arial" w:hAnsi="Arial" w:cs="Arial"/>
        </w:rPr>
        <w:t>included higher proportions</w:t>
      </w:r>
      <w:r w:rsidR="00274441">
        <w:rPr>
          <w:rFonts w:ascii="Arial" w:hAnsi="Arial" w:cs="Arial"/>
        </w:rPr>
        <w:t xml:space="preserve"> </w:t>
      </w:r>
      <w:r w:rsidR="00274441" w:rsidRPr="00274441">
        <w:rPr>
          <w:rFonts w:ascii="Arial" w:hAnsi="Arial" w:cs="Arial"/>
        </w:rPr>
        <w:t>of people with cognitive disabilities (e.g., intellectual and learning disabilities) than other types</w:t>
      </w:r>
      <w:r w:rsidR="00274441">
        <w:rPr>
          <w:rFonts w:ascii="Arial" w:hAnsi="Arial" w:cs="Arial"/>
        </w:rPr>
        <w:t xml:space="preserve"> </w:t>
      </w:r>
      <w:r w:rsidR="00274441" w:rsidRPr="00274441">
        <w:rPr>
          <w:rFonts w:ascii="Arial" w:hAnsi="Arial" w:cs="Arial"/>
        </w:rPr>
        <w:t>of disabilities</w:t>
      </w:r>
      <w:r w:rsidR="00894730">
        <w:rPr>
          <w:rFonts w:ascii="Arial" w:hAnsi="Arial" w:cs="Arial"/>
        </w:rPr>
        <w:t xml:space="preserve"> (e.g., sensory impairments)</w:t>
      </w:r>
      <w:r w:rsidR="00A96B2C">
        <w:rPr>
          <w:rFonts w:ascii="Arial" w:hAnsi="Arial" w:cs="Arial"/>
        </w:rPr>
        <w:t>. Thus</w:t>
      </w:r>
      <w:r w:rsidR="00274441" w:rsidRPr="00274441">
        <w:rPr>
          <w:rFonts w:ascii="Arial" w:hAnsi="Arial" w:cs="Arial"/>
        </w:rPr>
        <w:t>, the positive influence of interventions on post-secondary and related</w:t>
      </w:r>
      <w:r w:rsidR="00411573">
        <w:rPr>
          <w:rFonts w:ascii="Arial" w:hAnsi="Arial" w:cs="Arial"/>
        </w:rPr>
        <w:t xml:space="preserve"> </w:t>
      </w:r>
      <w:r w:rsidR="00274441" w:rsidRPr="00274441">
        <w:rPr>
          <w:rFonts w:ascii="Arial" w:hAnsi="Arial" w:cs="Arial"/>
        </w:rPr>
        <w:t>transition skills may be more pronounced in youth with cognitive disabilities than other types of</w:t>
      </w:r>
      <w:r w:rsidR="00411573">
        <w:rPr>
          <w:rFonts w:ascii="Arial" w:hAnsi="Arial" w:cs="Arial"/>
        </w:rPr>
        <w:t xml:space="preserve"> </w:t>
      </w:r>
      <w:r w:rsidR="00274441" w:rsidRPr="00274441">
        <w:rPr>
          <w:rFonts w:ascii="Arial" w:hAnsi="Arial" w:cs="Arial"/>
        </w:rPr>
        <w:t>disabilities.</w:t>
      </w:r>
      <w:r w:rsidR="0063554D">
        <w:rPr>
          <w:rFonts w:ascii="Arial" w:hAnsi="Arial" w:cs="Arial"/>
        </w:rPr>
        <w:t xml:space="preserve"> </w:t>
      </w:r>
      <w:r w:rsidR="00474925">
        <w:rPr>
          <w:rFonts w:ascii="Arial" w:hAnsi="Arial" w:cs="Arial"/>
        </w:rPr>
        <w:t>R</w:t>
      </w:r>
      <w:r w:rsidR="00853F9A" w:rsidRPr="00853F9A">
        <w:rPr>
          <w:rFonts w:ascii="Arial" w:hAnsi="Arial" w:cs="Arial"/>
        </w:rPr>
        <w:t>esearch shows that although youth with disabilities generally have</w:t>
      </w:r>
      <w:r w:rsidR="00853F9A">
        <w:rPr>
          <w:rFonts w:ascii="Arial" w:hAnsi="Arial" w:cs="Arial"/>
        </w:rPr>
        <w:t xml:space="preserve"> poor transition outcomes</w:t>
      </w:r>
      <w:r w:rsidR="00853F9A" w:rsidRPr="00853F9A">
        <w:rPr>
          <w:rFonts w:ascii="Arial" w:hAnsi="Arial" w:cs="Arial"/>
        </w:rPr>
        <w:t>, those with cognitive disabilities</w:t>
      </w:r>
      <w:r w:rsidR="00853F9A">
        <w:rPr>
          <w:rFonts w:ascii="Arial" w:hAnsi="Arial" w:cs="Arial"/>
        </w:rPr>
        <w:t xml:space="preserve"> are more severely affected</w:t>
      </w:r>
      <w:r w:rsidR="00853F9A" w:rsidRPr="00853F9A">
        <w:rPr>
          <w:rFonts w:ascii="Arial" w:hAnsi="Arial" w:cs="Arial"/>
        </w:rPr>
        <w:t>.</w:t>
      </w:r>
      <w:r w:rsidR="00360BC2" w:rsidRPr="00360BC2">
        <w:t xml:space="preserve"> </w:t>
      </w:r>
      <w:r w:rsidR="00360BC2" w:rsidRPr="00360BC2">
        <w:rPr>
          <w:rFonts w:ascii="Arial" w:hAnsi="Arial" w:cs="Arial"/>
        </w:rPr>
        <w:t>Clinicians and educators should consider having multiple components, involving several</w:t>
      </w:r>
      <w:r w:rsidR="00360BC2">
        <w:rPr>
          <w:rFonts w:ascii="Arial" w:hAnsi="Arial" w:cs="Arial"/>
        </w:rPr>
        <w:t xml:space="preserve"> </w:t>
      </w:r>
      <w:r w:rsidR="00360BC2" w:rsidRPr="00360BC2">
        <w:rPr>
          <w:rFonts w:ascii="Arial" w:hAnsi="Arial" w:cs="Arial"/>
        </w:rPr>
        <w:t>sessions that include a curriculum, immersive college residential experience, mentoring</w:t>
      </w:r>
      <w:r w:rsidR="00360BC2">
        <w:rPr>
          <w:rFonts w:ascii="Arial" w:hAnsi="Arial" w:cs="Arial"/>
        </w:rPr>
        <w:t xml:space="preserve"> </w:t>
      </w:r>
      <w:r w:rsidR="00360BC2" w:rsidRPr="00360BC2">
        <w:rPr>
          <w:rFonts w:ascii="Arial" w:hAnsi="Arial" w:cs="Arial"/>
        </w:rPr>
        <w:lastRenderedPageBreak/>
        <w:t xml:space="preserve">and/or simulations in their interventions for optimum effectiveness. </w:t>
      </w:r>
      <w:r w:rsidR="00360BC2" w:rsidRPr="00360BC2">
        <w:rPr>
          <w:rFonts w:ascii="Arial" w:hAnsi="Arial" w:cs="Arial"/>
        </w:rPr>
        <w:cr/>
      </w:r>
    </w:p>
    <w:p w14:paraId="0CBFD493" w14:textId="7B4DBF1E" w:rsidR="00F06F56" w:rsidRDefault="00F06F56" w:rsidP="00F06F56">
      <w:pPr>
        <w:widowControl w:val="0"/>
        <w:spacing w:after="2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Correspondence</w:t>
      </w:r>
      <w:r w:rsidR="002A3C9C">
        <w:rPr>
          <w:rFonts w:ascii="Arial-BoldMT" w:hAnsi="Arial-BoldMT" w:cs="Arial-BoldMT"/>
          <w:b/>
          <w:bCs/>
        </w:rPr>
        <w:t>*</w:t>
      </w:r>
      <w:r>
        <w:rPr>
          <w:rFonts w:ascii="Arial-BoldMT" w:hAnsi="Arial-BoldMT" w:cs="Arial-BoldMT"/>
          <w:b/>
          <w:bCs/>
        </w:rPr>
        <w:t>:</w:t>
      </w:r>
    </w:p>
    <w:p w14:paraId="364ABA02" w14:textId="345CA240" w:rsidR="00F06F56" w:rsidRDefault="001C30ED" w:rsidP="00F06F56">
      <w:pPr>
        <w:widowControl w:val="0"/>
        <w:spacing w:after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De-Lawrence Lamptey</w:t>
      </w:r>
    </w:p>
    <w:p w14:paraId="6BCEB7D0" w14:textId="60C93A9A" w:rsidR="00F06F56" w:rsidRDefault="001C30ED" w:rsidP="00F06F56">
      <w:pPr>
        <w:widowControl w:val="0"/>
        <w:spacing w:after="0"/>
        <w:rPr>
          <w:rFonts w:ascii="Arial" w:hAnsi="Arial" w:cs="Arial"/>
          <w:b/>
          <w:bCs/>
          <w:color w:val="000000"/>
          <w:lang w:val="en"/>
        </w:rPr>
      </w:pPr>
      <w:proofErr w:type="spellStart"/>
      <w:r>
        <w:rPr>
          <w:rFonts w:ascii="Arial" w:hAnsi="Arial" w:cs="Arial"/>
          <w:b/>
          <w:bCs/>
          <w:color w:val="000000"/>
          <w:lang w:val="en"/>
        </w:rPr>
        <w:t>Bloorview</w:t>
      </w:r>
      <w:proofErr w:type="spellEnd"/>
      <w:r>
        <w:rPr>
          <w:rFonts w:ascii="Arial" w:hAnsi="Arial" w:cs="Arial"/>
          <w:b/>
          <w:bCs/>
          <w:color w:val="000000"/>
          <w:lang w:val="en"/>
        </w:rPr>
        <w:t xml:space="preserve"> Research Institute, </w:t>
      </w:r>
      <w:r w:rsidR="005E36AC">
        <w:rPr>
          <w:rFonts w:ascii="Arial" w:hAnsi="Arial" w:cs="Arial"/>
          <w:b/>
          <w:bCs/>
          <w:color w:val="000000"/>
          <w:lang w:val="en"/>
        </w:rPr>
        <w:t xml:space="preserve">Holland </w:t>
      </w:r>
      <w:proofErr w:type="spellStart"/>
      <w:r w:rsidR="005E36AC">
        <w:rPr>
          <w:rFonts w:ascii="Arial" w:hAnsi="Arial" w:cs="Arial"/>
          <w:b/>
          <w:bCs/>
          <w:color w:val="000000"/>
          <w:lang w:val="en"/>
        </w:rPr>
        <w:t>Bloorview</w:t>
      </w:r>
      <w:proofErr w:type="spellEnd"/>
      <w:r w:rsidR="005E36AC">
        <w:rPr>
          <w:rFonts w:ascii="Arial" w:hAnsi="Arial" w:cs="Arial"/>
          <w:b/>
          <w:bCs/>
          <w:color w:val="000000"/>
          <w:lang w:val="en"/>
        </w:rPr>
        <w:t xml:space="preserve"> Kids Rehabilitation Hospital</w:t>
      </w:r>
      <w:r w:rsidR="00F06F56" w:rsidRPr="00B67AAC">
        <w:rPr>
          <w:rFonts w:ascii="Arial" w:hAnsi="Arial" w:cs="Arial"/>
          <w:b/>
          <w:bCs/>
          <w:color w:val="000000"/>
          <w:lang w:val="en"/>
        </w:rPr>
        <w:t xml:space="preserve"> </w:t>
      </w:r>
    </w:p>
    <w:p w14:paraId="746EA5A3" w14:textId="77777777" w:rsidR="00F06F56" w:rsidRDefault="00F06F56" w:rsidP="00F06F56">
      <w:pPr>
        <w:widowControl w:val="0"/>
        <w:spacing w:after="0"/>
        <w:rPr>
          <w:rFonts w:ascii="Arial" w:hAnsi="Arial" w:cs="Arial"/>
          <w:b/>
          <w:bCs/>
          <w:color w:val="000000"/>
          <w:lang w:val="en"/>
        </w:rPr>
      </w:pPr>
      <w:r w:rsidRPr="00B106DB">
        <w:rPr>
          <w:rFonts w:ascii="Arial" w:hAnsi="Arial" w:cs="Arial"/>
          <w:b/>
          <w:bCs/>
          <w:color w:val="000000"/>
          <w:lang w:val="en"/>
        </w:rPr>
        <w:t xml:space="preserve">150 </w:t>
      </w:r>
      <w:proofErr w:type="spellStart"/>
      <w:r w:rsidRPr="00B106DB">
        <w:rPr>
          <w:rFonts w:ascii="Arial" w:hAnsi="Arial" w:cs="Arial"/>
          <w:b/>
          <w:bCs/>
          <w:color w:val="000000"/>
          <w:lang w:val="en"/>
        </w:rPr>
        <w:t>Kilgour</w:t>
      </w:r>
      <w:proofErr w:type="spellEnd"/>
      <w:r w:rsidRPr="00B106DB">
        <w:rPr>
          <w:rFonts w:ascii="Arial" w:hAnsi="Arial" w:cs="Arial"/>
          <w:b/>
          <w:bCs/>
          <w:color w:val="000000"/>
          <w:lang w:val="en"/>
        </w:rPr>
        <w:t xml:space="preserve"> Road, Toronto, Ontario M4G 1R8</w:t>
      </w:r>
    </w:p>
    <w:p w14:paraId="53D560D0" w14:textId="14438264" w:rsidR="00F06F56" w:rsidRDefault="004764F1" w:rsidP="009311EC">
      <w:pPr>
        <w:widowControl w:val="0"/>
        <w:spacing w:after="0"/>
        <w:rPr>
          <w:rFonts w:ascii="Arial" w:hAnsi="Arial" w:cs="Arial"/>
        </w:rPr>
      </w:pPr>
      <w:hyperlink r:id="rId5" w:history="1">
        <w:r w:rsidR="001A524B" w:rsidRPr="00BA1F18">
          <w:rPr>
            <w:rStyle w:val="Hyperlink"/>
            <w:rFonts w:ascii="Arial" w:hAnsi="Arial" w:cs="Arial"/>
            <w:b/>
            <w:bCs/>
            <w:lang w:val="en"/>
          </w:rPr>
          <w:t>dlamptey@hollandbloorview.ca</w:t>
        </w:r>
      </w:hyperlink>
    </w:p>
    <w:sectPr w:rsidR="00F06F56" w:rsidSect="001C30ED"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F8CC9C" w15:done="0"/>
  <w15:commentEx w15:paraId="23B37F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ly Lindsay">
    <w15:presenceInfo w15:providerId="Windows Live" w15:userId="982b4949c075a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D9"/>
    <w:rsid w:val="000434F9"/>
    <w:rsid w:val="00085B4A"/>
    <w:rsid w:val="000A58DC"/>
    <w:rsid w:val="00103C83"/>
    <w:rsid w:val="00143F7A"/>
    <w:rsid w:val="001A1438"/>
    <w:rsid w:val="001A524B"/>
    <w:rsid w:val="001C30ED"/>
    <w:rsid w:val="001E3311"/>
    <w:rsid w:val="001F2FD9"/>
    <w:rsid w:val="00274441"/>
    <w:rsid w:val="002A3C9C"/>
    <w:rsid w:val="002C3E1A"/>
    <w:rsid w:val="003354CF"/>
    <w:rsid w:val="00360BC2"/>
    <w:rsid w:val="00371038"/>
    <w:rsid w:val="003A5EF2"/>
    <w:rsid w:val="00411573"/>
    <w:rsid w:val="004448F4"/>
    <w:rsid w:val="00474925"/>
    <w:rsid w:val="004764F1"/>
    <w:rsid w:val="004C627E"/>
    <w:rsid w:val="00527CEC"/>
    <w:rsid w:val="00551C50"/>
    <w:rsid w:val="005C6154"/>
    <w:rsid w:val="005E36AC"/>
    <w:rsid w:val="005E395B"/>
    <w:rsid w:val="00622CA4"/>
    <w:rsid w:val="0063554D"/>
    <w:rsid w:val="0066293E"/>
    <w:rsid w:val="0071392D"/>
    <w:rsid w:val="007B4F98"/>
    <w:rsid w:val="007B51F3"/>
    <w:rsid w:val="007E0B86"/>
    <w:rsid w:val="00853F9A"/>
    <w:rsid w:val="0085435A"/>
    <w:rsid w:val="00894730"/>
    <w:rsid w:val="009135F6"/>
    <w:rsid w:val="009311EC"/>
    <w:rsid w:val="00945594"/>
    <w:rsid w:val="00A70D4C"/>
    <w:rsid w:val="00A7517A"/>
    <w:rsid w:val="00A84519"/>
    <w:rsid w:val="00A96B2C"/>
    <w:rsid w:val="00B35C7E"/>
    <w:rsid w:val="00BB3416"/>
    <w:rsid w:val="00BC7361"/>
    <w:rsid w:val="00BE5D1D"/>
    <w:rsid w:val="00BF108F"/>
    <w:rsid w:val="00CE46D0"/>
    <w:rsid w:val="00CE47B6"/>
    <w:rsid w:val="00D429BC"/>
    <w:rsid w:val="00D46673"/>
    <w:rsid w:val="00D47667"/>
    <w:rsid w:val="00D505CD"/>
    <w:rsid w:val="00D94F79"/>
    <w:rsid w:val="00D95202"/>
    <w:rsid w:val="00DA6E2E"/>
    <w:rsid w:val="00EC7F5F"/>
    <w:rsid w:val="00ED5C34"/>
    <w:rsid w:val="00ED7787"/>
    <w:rsid w:val="00F06F56"/>
    <w:rsid w:val="00F51E23"/>
    <w:rsid w:val="00F6320D"/>
    <w:rsid w:val="00F84D12"/>
    <w:rsid w:val="00F95BC9"/>
    <w:rsid w:val="00FD4221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C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6F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36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A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6F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36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amptey@hollandbloorview.ca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De-Lawrence Lamptey</dc:creator>
  <cp:lastModifiedBy>De-Lawrence Lamptey</cp:lastModifiedBy>
  <cp:revision>12</cp:revision>
  <dcterms:created xsi:type="dcterms:W3CDTF">2018-01-16T16:09:00Z</dcterms:created>
  <dcterms:modified xsi:type="dcterms:W3CDTF">2018-01-19T12:49:00Z</dcterms:modified>
</cp:coreProperties>
</file>