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7E" w:rsidRPr="00D9327D" w:rsidRDefault="00314C45" w:rsidP="00D9327D">
      <w:pPr>
        <w:spacing w:line="240" w:lineRule="auto"/>
        <w:jc w:val="center"/>
        <w:rPr>
          <w:rFonts w:ascii="Arial" w:hAnsi="Arial" w:cs="Arial"/>
          <w:b/>
          <w:color w:val="26282A"/>
          <w:shd w:val="clear" w:color="auto" w:fill="FFFFFF"/>
        </w:rPr>
      </w:pPr>
      <w:r>
        <w:rPr>
          <w:rFonts w:ascii="Arial" w:hAnsi="Arial" w:cs="Arial"/>
          <w:b/>
          <w:color w:val="26282A"/>
          <w:shd w:val="clear" w:color="auto" w:fill="FFFFFF"/>
        </w:rPr>
        <w:t>COMORBIDITIES AND MEDICATION USE IN ADULTS WITH AUTISM SPECTRUM DISORDERS IN A CANADIAN AGENCY PROVIDING RESIDENTIAL SERVICES</w:t>
      </w:r>
    </w:p>
    <w:p w:rsidR="00AB02D4" w:rsidRPr="00314C45" w:rsidRDefault="00AB02D4" w:rsidP="00D9327D">
      <w:pPr>
        <w:spacing w:line="240" w:lineRule="auto"/>
        <w:jc w:val="center"/>
        <w:rPr>
          <w:rFonts w:ascii="Arial" w:hAnsi="Arial" w:cs="Arial"/>
          <w:b/>
          <w:color w:val="26282A"/>
          <w:shd w:val="clear" w:color="auto" w:fill="FFFFFF"/>
        </w:rPr>
      </w:pPr>
      <w:r w:rsidRPr="00314C45">
        <w:rPr>
          <w:rFonts w:ascii="Arial" w:hAnsi="Arial" w:cs="Arial"/>
          <w:b/>
          <w:color w:val="26282A"/>
          <w:shd w:val="clear" w:color="auto" w:fill="FFFFFF"/>
        </w:rPr>
        <w:t>Sue VanDeVelde-Coke</w:t>
      </w: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1</w:t>
      </w:r>
      <w:r w:rsidRPr="00314C45">
        <w:rPr>
          <w:rFonts w:ascii="Arial" w:hAnsi="Arial" w:cs="Arial"/>
          <w:b/>
          <w:color w:val="26282A"/>
          <w:shd w:val="clear" w:color="auto" w:fill="FFFFFF"/>
        </w:rPr>
        <w:t>, Andrew Ward</w:t>
      </w: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2</w:t>
      </w:r>
      <w:r w:rsidRPr="00314C45">
        <w:rPr>
          <w:rFonts w:ascii="Arial" w:hAnsi="Arial" w:cs="Arial"/>
          <w:b/>
          <w:color w:val="26282A"/>
          <w:shd w:val="clear" w:color="auto" w:fill="FFFFFF"/>
        </w:rPr>
        <w:t>, David Ng</w:t>
      </w: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2</w:t>
      </w:r>
      <w:r w:rsidRPr="00314C45">
        <w:rPr>
          <w:rFonts w:ascii="Arial" w:hAnsi="Arial" w:cs="Arial"/>
          <w:b/>
          <w:color w:val="26282A"/>
          <w:shd w:val="clear" w:color="auto" w:fill="FFFFFF"/>
        </w:rPr>
        <w:t>, Carmela Borraccia</w:t>
      </w: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1</w:t>
      </w:r>
    </w:p>
    <w:p w:rsidR="00D9327D" w:rsidRPr="00314C45" w:rsidRDefault="00D9327D" w:rsidP="00D9327D">
      <w:pPr>
        <w:spacing w:line="240" w:lineRule="auto"/>
        <w:jc w:val="center"/>
        <w:rPr>
          <w:rFonts w:ascii="Arial" w:hAnsi="Arial" w:cs="Arial"/>
          <w:b/>
          <w:color w:val="26282A"/>
          <w:shd w:val="clear" w:color="auto" w:fill="FFFFFF"/>
        </w:rPr>
      </w:pP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1</w:t>
      </w:r>
      <w:r w:rsidRPr="00314C45">
        <w:rPr>
          <w:rFonts w:ascii="Arial" w:hAnsi="Arial" w:cs="Arial"/>
          <w:b/>
          <w:color w:val="26282A"/>
          <w:shd w:val="clear" w:color="auto" w:fill="FFFFFF"/>
        </w:rPr>
        <w:t xml:space="preserve">Kerry's Place Autism Services, </w:t>
      </w:r>
      <w:r w:rsidRPr="00314C45">
        <w:rPr>
          <w:rFonts w:ascii="Arial" w:hAnsi="Arial" w:cs="Arial"/>
          <w:b/>
          <w:color w:val="26282A"/>
          <w:shd w:val="clear" w:color="auto" w:fill="FFFFFF"/>
          <w:vertAlign w:val="superscript"/>
        </w:rPr>
        <w:t>2</w:t>
      </w:r>
      <w:r w:rsidRPr="00314C45">
        <w:rPr>
          <w:rFonts w:ascii="Arial" w:hAnsi="Arial" w:cs="Arial"/>
          <w:b/>
          <w:color w:val="26282A"/>
          <w:shd w:val="clear" w:color="auto" w:fill="FFFFFF"/>
        </w:rPr>
        <w:t xml:space="preserve">University of Toronto, Markham </w:t>
      </w:r>
      <w:proofErr w:type="spellStart"/>
      <w:r w:rsidRPr="00314C45">
        <w:rPr>
          <w:rFonts w:ascii="Arial" w:hAnsi="Arial" w:cs="Arial"/>
          <w:b/>
          <w:color w:val="26282A"/>
          <w:shd w:val="clear" w:color="auto" w:fill="FFFFFF"/>
        </w:rPr>
        <w:t>Stouffville</w:t>
      </w:r>
      <w:proofErr w:type="spellEnd"/>
      <w:r w:rsidRPr="00314C45">
        <w:rPr>
          <w:rFonts w:ascii="Arial" w:hAnsi="Arial" w:cs="Arial"/>
          <w:b/>
          <w:color w:val="26282A"/>
          <w:shd w:val="clear" w:color="auto" w:fill="FFFFFF"/>
        </w:rPr>
        <w:t xml:space="preserve"> Hospital, Scarborough Health Network</w:t>
      </w:r>
    </w:p>
    <w:p w:rsidR="00A541ED" w:rsidRPr="0090327E" w:rsidRDefault="00A442A2" w:rsidP="00D9327D">
      <w:pPr>
        <w:spacing w:line="240" w:lineRule="auto"/>
        <w:rPr>
          <w:rFonts w:ascii="Arial" w:hAnsi="Arial" w:cs="Arial"/>
          <w:color w:val="26282A"/>
          <w:shd w:val="clear" w:color="auto" w:fill="FFFFFF"/>
        </w:rPr>
      </w:pPr>
      <w:r w:rsidRPr="00D9327D">
        <w:rPr>
          <w:rFonts w:ascii="Arial" w:hAnsi="Arial" w:cs="Arial"/>
          <w:b/>
          <w:color w:val="26282A"/>
          <w:shd w:val="clear" w:color="auto" w:fill="FFFFFF"/>
        </w:rPr>
        <w:t>Objectives: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>Research literature into the mental and physical health of adults with ASD is limited. It is particularly true for those with severe disabil</w:t>
      </w:r>
      <w:r w:rsidR="00636EC1">
        <w:rPr>
          <w:rFonts w:ascii="Arial" w:hAnsi="Arial" w:cs="Arial"/>
          <w:color w:val="26282A"/>
          <w:shd w:val="clear" w:color="auto" w:fill="FFFFFF"/>
        </w:rPr>
        <w:t>i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>ty</w:t>
      </w:r>
      <w:r w:rsidR="00D9327D">
        <w:rPr>
          <w:rFonts w:ascii="Arial" w:hAnsi="Arial" w:cs="Arial"/>
          <w:color w:val="26282A"/>
          <w:shd w:val="clear" w:color="auto" w:fill="FFFFFF"/>
        </w:rPr>
        <w:t xml:space="preserve"> living in </w:t>
      </w:r>
      <w:r w:rsidR="00636EC1">
        <w:rPr>
          <w:rFonts w:ascii="Arial" w:hAnsi="Arial" w:cs="Arial"/>
          <w:color w:val="26282A"/>
          <w:shd w:val="clear" w:color="auto" w:fill="FFFFFF"/>
        </w:rPr>
        <w:t xml:space="preserve">a </w:t>
      </w:r>
      <w:r w:rsidR="00D9327D">
        <w:rPr>
          <w:rFonts w:ascii="Arial" w:hAnsi="Arial" w:cs="Arial"/>
          <w:color w:val="26282A"/>
          <w:shd w:val="clear" w:color="auto" w:fill="FFFFFF"/>
        </w:rPr>
        <w:t>residential setting.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Due to the complexities of multiple diagnoses and the</w:t>
      </w:r>
      <w:r w:rsidR="00636EC1">
        <w:rPr>
          <w:rFonts w:ascii="Arial" w:hAnsi="Arial" w:cs="Arial"/>
          <w:color w:val="26282A"/>
          <w:shd w:val="clear" w:color="auto" w:fill="FFFFFF"/>
        </w:rPr>
        <w:t xml:space="preserve"> 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absence of guidelines, these problems can cause challenges for the physicians who treat them. This study documented the current </w:t>
      </w:r>
      <w:r w:rsidR="00E734A8" w:rsidRPr="0090327E">
        <w:rPr>
          <w:rFonts w:ascii="Arial" w:hAnsi="Arial" w:cs="Arial"/>
          <w:color w:val="26282A"/>
          <w:shd w:val="clear" w:color="auto" w:fill="FFFFFF"/>
        </w:rPr>
        <w:t>health state of adults with ASD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livin</w:t>
      </w:r>
      <w:r w:rsidR="009B25E9" w:rsidRPr="0090327E">
        <w:rPr>
          <w:rFonts w:ascii="Arial" w:hAnsi="Arial" w:cs="Arial"/>
          <w:color w:val="26282A"/>
          <w:shd w:val="clear" w:color="auto" w:fill="FFFFFF"/>
        </w:rPr>
        <w:t xml:space="preserve">g in residential homes located </w:t>
      </w:r>
      <w:r w:rsidRPr="0090327E">
        <w:rPr>
          <w:rFonts w:ascii="Arial" w:hAnsi="Arial" w:cs="Arial"/>
          <w:color w:val="26282A"/>
          <w:shd w:val="clear" w:color="auto" w:fill="FFFFFF"/>
        </w:rPr>
        <w:t>primaril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>y in central Ontario with t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>heir emotio</w:t>
      </w:r>
      <w:r w:rsidRPr="0090327E">
        <w:rPr>
          <w:rFonts w:ascii="Arial" w:hAnsi="Arial" w:cs="Arial"/>
          <w:color w:val="26282A"/>
          <w:shd w:val="clear" w:color="auto" w:fill="FFFFFF"/>
        </w:rPr>
        <w:t>na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>l and physical comorbidities clearly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delineated. 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 xml:space="preserve">As a </w:t>
      </w:r>
      <w:r w:rsidRPr="0090327E">
        <w:rPr>
          <w:rFonts w:ascii="Arial" w:hAnsi="Arial" w:cs="Arial"/>
          <w:color w:val="26282A"/>
          <w:shd w:val="clear" w:color="auto" w:fill="FFFFFF"/>
        </w:rPr>
        <w:t>highly medicated group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>, their medication use for multiple psychiatric and medical conditions along with thei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r behavioural manifestations is </w:t>
      </w:r>
      <w:r w:rsidR="00A541ED" w:rsidRPr="0090327E">
        <w:rPr>
          <w:rFonts w:ascii="Arial" w:hAnsi="Arial" w:cs="Arial"/>
          <w:color w:val="26282A"/>
          <w:shd w:val="clear" w:color="auto" w:fill="FFFFFF"/>
        </w:rPr>
        <w:t xml:space="preserve">profiled. </w:t>
      </w:r>
      <w:r w:rsidRPr="0090327E">
        <w:rPr>
          <w:rFonts w:ascii="Arial" w:hAnsi="Arial" w:cs="Arial"/>
          <w:color w:val="26282A"/>
          <w:shd w:val="clear" w:color="auto" w:fill="FFFFFF"/>
        </w:rPr>
        <w:t>Findings from this study are to inform healthcare providers in improving the health outcomes of this high need segment.</w:t>
      </w:r>
    </w:p>
    <w:p w:rsidR="00CE29C9" w:rsidRPr="0090327E" w:rsidRDefault="00CE29C9" w:rsidP="00D9327D">
      <w:pPr>
        <w:spacing w:line="240" w:lineRule="auto"/>
        <w:rPr>
          <w:rFonts w:ascii="Arial" w:hAnsi="Arial" w:cs="Arial"/>
          <w:color w:val="26282A"/>
          <w:shd w:val="clear" w:color="auto" w:fill="FFFFFF"/>
        </w:rPr>
      </w:pPr>
      <w:r w:rsidRPr="00D9327D">
        <w:rPr>
          <w:rFonts w:ascii="Arial" w:hAnsi="Arial" w:cs="Arial"/>
          <w:b/>
          <w:color w:val="26282A"/>
          <w:shd w:val="clear" w:color="auto" w:fill="FFFFFF"/>
        </w:rPr>
        <w:t>Method: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Cross-sectional review of medical records was conducted on 77 group home residents with ASD. Their demographics, psychiatric and medical diagnoses, together with their </w:t>
      </w:r>
      <w:proofErr w:type="gramStart"/>
      <w:r w:rsidRPr="0090327E">
        <w:rPr>
          <w:rFonts w:ascii="Arial" w:hAnsi="Arial" w:cs="Arial"/>
          <w:color w:val="26282A"/>
          <w:shd w:val="clear" w:color="auto" w:fill="FFFFFF"/>
        </w:rPr>
        <w:t>medication</w:t>
      </w:r>
      <w:proofErr w:type="gramEnd"/>
      <w:r w:rsidRPr="0090327E">
        <w:rPr>
          <w:rFonts w:ascii="Arial" w:hAnsi="Arial" w:cs="Arial"/>
          <w:color w:val="26282A"/>
          <w:shd w:val="clear" w:color="auto" w:fill="FFFFFF"/>
        </w:rPr>
        <w:t xml:space="preserve"> profile were collected. Descriptive methods were used for analysis of all categorical and continuous variables.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 xml:space="preserve"> </w:t>
      </w:r>
    </w:p>
    <w:p w:rsidR="00CE29C9" w:rsidRPr="0090327E" w:rsidRDefault="00CE29C9" w:rsidP="00D9327D">
      <w:pPr>
        <w:spacing w:line="240" w:lineRule="auto"/>
        <w:rPr>
          <w:rFonts w:ascii="Arial" w:hAnsi="Arial" w:cs="Arial"/>
          <w:color w:val="26282A"/>
          <w:shd w:val="clear" w:color="auto" w:fill="FFFFFF"/>
        </w:rPr>
      </w:pPr>
      <w:r w:rsidRPr="00D9327D">
        <w:rPr>
          <w:rFonts w:ascii="Arial" w:hAnsi="Arial" w:cs="Arial"/>
          <w:b/>
          <w:color w:val="26282A"/>
          <w:shd w:val="clear" w:color="auto" w:fill="FFFFFF"/>
        </w:rPr>
        <w:t>Results: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77 (58 males) ASD </w:t>
      </w:r>
      <w:proofErr w:type="gramStart"/>
      <w:r w:rsidRPr="0090327E">
        <w:rPr>
          <w:rFonts w:ascii="Arial" w:hAnsi="Arial" w:cs="Arial"/>
          <w:color w:val="26282A"/>
          <w:shd w:val="clear" w:color="auto" w:fill="FFFFFF"/>
        </w:rPr>
        <w:t>adults,</w:t>
      </w:r>
      <w:proofErr w:type="gramEnd"/>
      <w:r w:rsidRPr="0090327E">
        <w:rPr>
          <w:rFonts w:ascii="Arial" w:hAnsi="Arial" w:cs="Arial"/>
          <w:color w:val="26282A"/>
          <w:shd w:val="clear" w:color="auto" w:fill="FFFFFF"/>
        </w:rPr>
        <w:t xml:space="preserve"> aged 20 to 67yr (mean 38.1yr), have been in residen</w:t>
      </w:r>
      <w:r w:rsidR="00D9327D">
        <w:rPr>
          <w:rFonts w:ascii="Arial" w:hAnsi="Arial" w:cs="Arial"/>
          <w:color w:val="26282A"/>
          <w:shd w:val="clear" w:color="auto" w:fill="FFFFFF"/>
        </w:rPr>
        <w:t xml:space="preserve">tial care on average of 15.6yr. </w:t>
      </w:r>
      <w:r w:rsidRPr="0090327E">
        <w:rPr>
          <w:rFonts w:ascii="Arial" w:hAnsi="Arial" w:cs="Arial"/>
          <w:color w:val="26282A"/>
          <w:shd w:val="clear" w:color="auto" w:fill="FFFFFF"/>
        </w:rPr>
        <w:t>The mean number of physical comorbid diagnoses was 2.6, while the mean number of comorbid psychiatric disorders was 1.3.</w:t>
      </w:r>
      <w:r w:rsidR="00B67D5E" w:rsidRPr="0090327E">
        <w:rPr>
          <w:rFonts w:ascii="Arial" w:hAnsi="Arial" w:cs="Arial"/>
          <w:color w:val="26282A"/>
          <w:shd w:val="clear" w:color="auto" w:fill="FFFFFF"/>
        </w:rPr>
        <w:t xml:space="preserve"> Mean BMI (Body Mass Index) was 26.6 </w:t>
      </w:r>
      <w:proofErr w:type="gramStart"/>
      <w:r w:rsidR="00B67D5E" w:rsidRPr="0090327E">
        <w:rPr>
          <w:rFonts w:ascii="Arial" w:hAnsi="Arial" w:cs="Arial"/>
          <w:color w:val="26282A"/>
          <w:shd w:val="clear" w:color="auto" w:fill="FFFFFF"/>
        </w:rPr>
        <w:t>( 17.7</w:t>
      </w:r>
      <w:proofErr w:type="gramEnd"/>
      <w:r w:rsidR="00B67D5E" w:rsidRPr="0090327E">
        <w:rPr>
          <w:rFonts w:ascii="Arial" w:hAnsi="Arial" w:cs="Arial"/>
          <w:color w:val="26282A"/>
          <w:shd w:val="clear" w:color="auto" w:fill="FFFFFF"/>
        </w:rPr>
        <w:t xml:space="preserve"> to 36.5). Their</w:t>
      </w:r>
      <w:r w:rsidRPr="0090327E">
        <w:rPr>
          <w:rFonts w:ascii="Arial" w:hAnsi="Arial" w:cs="Arial"/>
          <w:color w:val="26282A"/>
          <w:shd w:val="clear" w:color="auto" w:fill="FFFFFF"/>
        </w:rPr>
        <w:t xml:space="preserve"> psychiatric profiles were complex and had notable symptom overlap. Consequently, disorders were classified by broader categories (Psychosis, Anxiety, and Mood disorders). Psychotropic </w:t>
      </w:r>
      <w:proofErr w:type="spellStart"/>
      <w:r w:rsidRPr="0090327E">
        <w:rPr>
          <w:rFonts w:ascii="Arial" w:hAnsi="Arial" w:cs="Arial"/>
          <w:color w:val="26282A"/>
          <w:shd w:val="clear" w:color="auto" w:fill="FFFFFF"/>
        </w:rPr>
        <w:t>polypharmacy</w:t>
      </w:r>
      <w:proofErr w:type="spellEnd"/>
      <w:r w:rsidRPr="0090327E">
        <w:rPr>
          <w:rFonts w:ascii="Arial" w:hAnsi="Arial" w:cs="Arial"/>
          <w:color w:val="26282A"/>
          <w:shd w:val="clear" w:color="auto" w:fill="FFFFFF"/>
        </w:rPr>
        <w:t xml:space="preserve"> ranged </w:t>
      </w:r>
      <w:proofErr w:type="gramStart"/>
      <w:r w:rsidRPr="0090327E">
        <w:rPr>
          <w:rFonts w:ascii="Arial" w:hAnsi="Arial" w:cs="Arial"/>
          <w:color w:val="26282A"/>
          <w:shd w:val="clear" w:color="auto" w:fill="FFFFFF"/>
        </w:rPr>
        <w:t>from 1.2 medications/patient</w:t>
      </w:r>
      <w:proofErr w:type="gramEnd"/>
      <w:r w:rsidRPr="0090327E">
        <w:rPr>
          <w:rFonts w:ascii="Arial" w:hAnsi="Arial" w:cs="Arial"/>
          <w:color w:val="26282A"/>
          <w:shd w:val="clear" w:color="auto" w:fill="FFFFFF"/>
        </w:rPr>
        <w:t xml:space="preserve"> to 4 medications/patient in relation to psychiatric diagnostic cluster.  Physical comorbidities increased with successive age-group. No clear </w:t>
      </w:r>
      <w:proofErr w:type="gramStart"/>
      <w:r w:rsidRPr="0090327E">
        <w:rPr>
          <w:rFonts w:ascii="Arial" w:hAnsi="Arial" w:cs="Arial"/>
          <w:color w:val="26282A"/>
          <w:shd w:val="clear" w:color="auto" w:fill="FFFFFF"/>
        </w:rPr>
        <w:t>correlations between the treatment modalities and comor</w:t>
      </w:r>
      <w:r w:rsidR="00B67D5E" w:rsidRPr="0090327E">
        <w:rPr>
          <w:rFonts w:ascii="Arial" w:hAnsi="Arial" w:cs="Arial"/>
          <w:color w:val="26282A"/>
          <w:shd w:val="clear" w:color="auto" w:fill="FFFFFF"/>
        </w:rPr>
        <w:t>bid disease states was</w:t>
      </w:r>
      <w:proofErr w:type="gramEnd"/>
      <w:r w:rsidR="00B67D5E" w:rsidRPr="0090327E">
        <w:rPr>
          <w:rFonts w:ascii="Arial" w:hAnsi="Arial" w:cs="Arial"/>
          <w:color w:val="26282A"/>
          <w:shd w:val="clear" w:color="auto" w:fill="FFFFFF"/>
        </w:rPr>
        <w:t xml:space="preserve"> observed.</w:t>
      </w:r>
      <w:r w:rsidR="00D9327D">
        <w:rPr>
          <w:rFonts w:ascii="Arial" w:hAnsi="Arial" w:cs="Arial"/>
          <w:color w:val="26282A"/>
          <w:shd w:val="clear" w:color="auto" w:fill="FFFFFF"/>
        </w:rPr>
        <w:t xml:space="preserve"> H</w:t>
      </w:r>
      <w:r w:rsidRPr="0090327E">
        <w:rPr>
          <w:rFonts w:ascii="Arial" w:hAnsi="Arial" w:cs="Arial"/>
          <w:color w:val="26282A"/>
          <w:shd w:val="clear" w:color="auto" w:fill="FFFFFF"/>
        </w:rPr>
        <w:t>owever, the medical complexity of individuals is very apparent.</w:t>
      </w:r>
    </w:p>
    <w:p w:rsidR="009B25E9" w:rsidRDefault="00B62758" w:rsidP="00D9327D">
      <w:pPr>
        <w:spacing w:line="240" w:lineRule="auto"/>
        <w:rPr>
          <w:rFonts w:ascii="Arial" w:hAnsi="Arial" w:cs="Arial"/>
          <w:color w:val="26282A"/>
          <w:shd w:val="clear" w:color="auto" w:fill="FFFFFF"/>
        </w:rPr>
      </w:pPr>
      <w:r w:rsidRPr="00D9327D">
        <w:rPr>
          <w:rFonts w:ascii="Arial" w:hAnsi="Arial" w:cs="Arial"/>
          <w:b/>
          <w:color w:val="26282A"/>
          <w:shd w:val="clear" w:color="auto" w:fill="FFFFFF"/>
        </w:rPr>
        <w:t>Discussion</w:t>
      </w:r>
      <w:r w:rsidR="00B67D5E" w:rsidRPr="00D9327D">
        <w:rPr>
          <w:rFonts w:ascii="Arial" w:hAnsi="Arial" w:cs="Arial"/>
          <w:b/>
          <w:color w:val="26282A"/>
          <w:shd w:val="clear" w:color="auto" w:fill="FFFFFF"/>
        </w:rPr>
        <w:t xml:space="preserve"> / Conclusion:</w:t>
      </w:r>
      <w:r w:rsidR="00B67D5E" w:rsidRPr="0090327E">
        <w:rPr>
          <w:rFonts w:ascii="Arial" w:hAnsi="Arial" w:cs="Arial"/>
          <w:color w:val="26282A"/>
          <w:shd w:val="clear" w:color="auto" w:fill="FFFFFF"/>
        </w:rPr>
        <w:t xml:space="preserve"> The medical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 xml:space="preserve"> and psychiatric complexity of ASD </w:t>
      </w:r>
      <w:r w:rsidR="00636EC1">
        <w:rPr>
          <w:rFonts w:ascii="Arial" w:hAnsi="Arial" w:cs="Arial"/>
          <w:color w:val="26282A"/>
          <w:shd w:val="clear" w:color="auto" w:fill="FFFFFF"/>
        </w:rPr>
        <w:t xml:space="preserve">in 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>adults in</w:t>
      </w:r>
      <w:r w:rsidR="00636EC1">
        <w:rPr>
          <w:rFonts w:ascii="Arial" w:hAnsi="Arial" w:cs="Arial"/>
          <w:color w:val="26282A"/>
          <w:shd w:val="clear" w:color="auto" w:fill="FFFFFF"/>
        </w:rPr>
        <w:t xml:space="preserve"> 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>residential setting</w:t>
      </w:r>
      <w:r w:rsidR="00636EC1">
        <w:rPr>
          <w:rFonts w:ascii="Arial" w:hAnsi="Arial" w:cs="Arial"/>
          <w:color w:val="26282A"/>
          <w:shd w:val="clear" w:color="auto" w:fill="FFFFFF"/>
        </w:rPr>
        <w:t>s</w:t>
      </w:r>
      <w:r w:rsidR="00B67D5E" w:rsidRPr="0090327E">
        <w:rPr>
          <w:rFonts w:ascii="Arial" w:hAnsi="Arial" w:cs="Arial"/>
          <w:color w:val="26282A"/>
          <w:shd w:val="clear" w:color="auto" w:fill="FFFFFF"/>
        </w:rPr>
        <w:t xml:space="preserve"> is very apparent</w:t>
      </w:r>
      <w:r w:rsidR="000F4867" w:rsidRPr="0090327E">
        <w:rPr>
          <w:rFonts w:ascii="Arial" w:hAnsi="Arial" w:cs="Arial"/>
          <w:color w:val="26282A"/>
          <w:shd w:val="clear" w:color="auto" w:fill="FFFFFF"/>
        </w:rPr>
        <w:t xml:space="preserve">. Pharmacotherapy is an important component of a multi-modal </w:t>
      </w:r>
      <w:r w:rsidR="009B25E9" w:rsidRPr="0090327E">
        <w:rPr>
          <w:rFonts w:ascii="Arial" w:hAnsi="Arial" w:cs="Arial"/>
          <w:color w:val="26282A"/>
          <w:shd w:val="clear" w:color="auto" w:fill="FFFFFF"/>
        </w:rPr>
        <w:t xml:space="preserve">treatment plan. </w:t>
      </w:r>
      <w:proofErr w:type="gramStart"/>
      <w:r w:rsidR="009B25E9" w:rsidRPr="0090327E">
        <w:rPr>
          <w:rFonts w:ascii="Arial" w:hAnsi="Arial" w:cs="Arial"/>
          <w:color w:val="26282A"/>
          <w:shd w:val="clear" w:color="auto" w:fill="FFFFFF"/>
        </w:rPr>
        <w:t>The findings of this study warrant advocacy for more effective communication systems between residential care staff and physicians to ensure accurate diagnosing and prescribing among treating physicians.</w:t>
      </w:r>
      <w:proofErr w:type="gramEnd"/>
      <w:r w:rsidR="009B25E9" w:rsidRPr="0090327E">
        <w:rPr>
          <w:rFonts w:ascii="Arial" w:hAnsi="Arial" w:cs="Arial"/>
          <w:color w:val="26282A"/>
          <w:shd w:val="clear" w:color="auto" w:fill="FFFFFF"/>
        </w:rPr>
        <w:t xml:space="preserve"> Future recommendations include assessing the efficacy of behavioural and medical management logs to improve communication between residential staff and prescribing physicians.</w:t>
      </w:r>
    </w:p>
    <w:p w:rsidR="00AB02D4" w:rsidRDefault="00AB02D4" w:rsidP="009B25E9">
      <w:pPr>
        <w:rPr>
          <w:rFonts w:ascii="Arial" w:hAnsi="Arial" w:cs="Arial"/>
          <w:color w:val="26282A"/>
          <w:shd w:val="clear" w:color="auto" w:fill="FFFFFF"/>
        </w:rPr>
      </w:pPr>
    </w:p>
    <w:p w:rsidR="00AB02D4" w:rsidRPr="00D9327D" w:rsidRDefault="00AB02D4" w:rsidP="00D9327D">
      <w:pPr>
        <w:spacing w:after="0" w:line="240" w:lineRule="auto"/>
        <w:rPr>
          <w:rFonts w:ascii="Arial" w:hAnsi="Arial" w:cs="Arial"/>
          <w:b/>
          <w:color w:val="26282A"/>
          <w:shd w:val="clear" w:color="auto" w:fill="FFFFFF"/>
        </w:rPr>
      </w:pPr>
      <w:r w:rsidRPr="00D9327D">
        <w:rPr>
          <w:rFonts w:ascii="Arial" w:hAnsi="Arial" w:cs="Arial"/>
          <w:b/>
          <w:color w:val="26282A"/>
          <w:shd w:val="clear" w:color="auto" w:fill="FFFFFF"/>
        </w:rPr>
        <w:t>Correspondence:</w:t>
      </w:r>
    </w:p>
    <w:p w:rsidR="00314C45" w:rsidRDefault="00AB02D4" w:rsidP="00314C45">
      <w:pPr>
        <w:spacing w:after="0" w:line="240" w:lineRule="auto"/>
        <w:rPr>
          <w:rFonts w:ascii="Arial" w:hAnsi="Arial" w:cs="Arial"/>
          <w:color w:val="26282A"/>
          <w:shd w:val="clear" w:color="auto" w:fill="FFFFFF"/>
        </w:rPr>
      </w:pPr>
      <w:r w:rsidRPr="00314C45">
        <w:rPr>
          <w:rFonts w:ascii="Arial" w:hAnsi="Arial" w:cs="Arial"/>
          <w:color w:val="26282A"/>
          <w:shd w:val="clear" w:color="auto" w:fill="FFFFFF"/>
        </w:rPr>
        <w:t xml:space="preserve">Sue </w:t>
      </w:r>
      <w:proofErr w:type="spellStart"/>
      <w:r w:rsidRPr="00314C45">
        <w:rPr>
          <w:rFonts w:ascii="Arial" w:hAnsi="Arial" w:cs="Arial"/>
          <w:color w:val="26282A"/>
          <w:shd w:val="clear" w:color="auto" w:fill="FFFFFF"/>
        </w:rPr>
        <w:t>VanDeVelde-Coke</w:t>
      </w:r>
      <w:proofErr w:type="spellEnd"/>
      <w:r w:rsidR="00314C45">
        <w:rPr>
          <w:rFonts w:ascii="Arial" w:hAnsi="Arial" w:cs="Arial"/>
          <w:color w:val="26282A"/>
          <w:shd w:val="clear" w:color="auto" w:fill="FFFFFF"/>
        </w:rPr>
        <w:t xml:space="preserve">                                                   Carmela </w:t>
      </w:r>
      <w:proofErr w:type="spellStart"/>
      <w:r w:rsidR="00314C45">
        <w:rPr>
          <w:rFonts w:ascii="Arial" w:hAnsi="Arial" w:cs="Arial"/>
          <w:color w:val="26282A"/>
          <w:shd w:val="clear" w:color="auto" w:fill="FFFFFF"/>
        </w:rPr>
        <w:t>Campanella</w:t>
      </w:r>
      <w:proofErr w:type="spellEnd"/>
      <w:r w:rsidR="00314C45">
        <w:rPr>
          <w:rFonts w:ascii="Arial" w:hAnsi="Arial" w:cs="Arial"/>
          <w:color w:val="26282A"/>
          <w:shd w:val="clear" w:color="auto" w:fill="FFFFFF"/>
        </w:rPr>
        <w:t>-Borraccia</w:t>
      </w:r>
    </w:p>
    <w:p w:rsidR="00314C45" w:rsidRDefault="00314C45" w:rsidP="00314C45">
      <w:pPr>
        <w:spacing w:after="0" w:line="240" w:lineRule="auto"/>
        <w:rPr>
          <w:rFonts w:ascii="Arial" w:hAnsi="Arial" w:cs="Arial"/>
          <w:color w:val="26282A"/>
          <w:shd w:val="clear" w:color="auto" w:fill="FFFFFF"/>
        </w:rPr>
      </w:pPr>
      <w:r>
        <w:rPr>
          <w:rFonts w:ascii="Arial" w:hAnsi="Arial" w:cs="Arial"/>
          <w:color w:val="26282A"/>
          <w:shd w:val="clear" w:color="auto" w:fill="FFFFFF"/>
        </w:rPr>
        <w:t>Kerry’s Place Autism Services                                         Kerry’s Place Autism Services</w:t>
      </w:r>
    </w:p>
    <w:p w:rsidR="00AB02D4" w:rsidRPr="00314C45" w:rsidRDefault="00314C45" w:rsidP="00314C45">
      <w:pPr>
        <w:spacing w:after="0" w:line="240" w:lineRule="auto"/>
        <w:rPr>
          <w:rFonts w:ascii="Arial" w:hAnsi="Arial" w:cs="Arial"/>
          <w:color w:val="26282A"/>
          <w:shd w:val="clear" w:color="auto" w:fill="FFFFFF"/>
        </w:rPr>
      </w:pPr>
      <w:hyperlink r:id="rId5" w:history="1">
        <w:r w:rsidRPr="007B076E">
          <w:rPr>
            <w:rStyle w:val="Hyperlink"/>
            <w:rFonts w:ascii="Arial" w:hAnsi="Arial" w:cs="Arial"/>
            <w:shd w:val="clear" w:color="auto" w:fill="FFFFFF"/>
          </w:rPr>
          <w:t>sue.coke@kerrysplace.org</w:t>
        </w:r>
      </w:hyperlink>
      <w:r>
        <w:rPr>
          <w:rFonts w:ascii="Arial" w:hAnsi="Arial" w:cs="Arial"/>
          <w:color w:val="26282A"/>
          <w:shd w:val="clear" w:color="auto" w:fill="FFFFFF"/>
        </w:rPr>
        <w:t xml:space="preserve">                                              Carmela.borraccia@kerrysplace.org</w:t>
      </w:r>
    </w:p>
    <w:p w:rsidR="00B67D5E" w:rsidRPr="00314C45" w:rsidRDefault="00B67D5E" w:rsidP="00314C45">
      <w:pPr>
        <w:spacing w:after="0" w:line="240" w:lineRule="auto"/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</w:pPr>
    </w:p>
    <w:p w:rsidR="00314C45" w:rsidRDefault="00314C45" w:rsidP="00314C45">
      <w:pPr>
        <w:spacing w:after="0" w:line="240" w:lineRule="auto"/>
        <w:rPr>
          <w:rFonts w:ascii="Arial" w:hAnsi="Arial" w:cs="Arial"/>
        </w:rPr>
      </w:pPr>
      <w:r w:rsidRPr="00314C45">
        <w:rPr>
          <w:rFonts w:ascii="Arial" w:hAnsi="Arial" w:cs="Arial"/>
        </w:rPr>
        <w:t>David Ng</w:t>
      </w:r>
      <w:r>
        <w:rPr>
          <w:rFonts w:ascii="Arial" w:hAnsi="Arial" w:cs="Arial"/>
        </w:rPr>
        <w:t xml:space="preserve">                                                                         Andrew Ward</w:t>
      </w:r>
    </w:p>
    <w:p w:rsidR="00314C45" w:rsidRDefault="00314C45" w:rsidP="00314C45">
      <w:pPr>
        <w:spacing w:after="0" w:line="240" w:lineRule="auto"/>
        <w:rPr>
          <w:rFonts w:ascii="Arial" w:hAnsi="Arial" w:cs="Arial"/>
        </w:rPr>
      </w:pPr>
      <w:r w:rsidRPr="00314C45">
        <w:rPr>
          <w:rFonts w:ascii="Arial" w:hAnsi="Arial" w:cs="Arial"/>
        </w:rPr>
        <w:t xml:space="preserve">University of Toronto, Markham </w:t>
      </w:r>
      <w:proofErr w:type="spellStart"/>
      <w:r w:rsidRPr="00314C45">
        <w:rPr>
          <w:rFonts w:ascii="Arial" w:hAnsi="Arial" w:cs="Arial"/>
        </w:rPr>
        <w:t>Stouffville</w:t>
      </w:r>
      <w:proofErr w:type="spellEnd"/>
      <w:r w:rsidRPr="00314C45">
        <w:rPr>
          <w:rFonts w:ascii="Arial" w:hAnsi="Arial" w:cs="Arial"/>
        </w:rPr>
        <w:t xml:space="preserve"> Hospital, </w:t>
      </w:r>
      <w:r>
        <w:rPr>
          <w:rFonts w:ascii="Arial" w:hAnsi="Arial" w:cs="Arial"/>
        </w:rPr>
        <w:t xml:space="preserve">     University of Toronto</w:t>
      </w:r>
    </w:p>
    <w:p w:rsidR="00314C45" w:rsidRDefault="00314C45" w:rsidP="00314C45">
      <w:pPr>
        <w:spacing w:after="0" w:line="240" w:lineRule="auto"/>
        <w:rPr>
          <w:rFonts w:ascii="Arial" w:hAnsi="Arial" w:cs="Arial"/>
        </w:rPr>
      </w:pPr>
      <w:r w:rsidRPr="00314C45">
        <w:rPr>
          <w:rFonts w:ascii="Arial" w:hAnsi="Arial" w:cs="Arial"/>
        </w:rPr>
        <w:t>Scarborough Health Network</w:t>
      </w:r>
      <w:r>
        <w:rPr>
          <w:rFonts w:ascii="Arial" w:hAnsi="Arial" w:cs="Arial"/>
        </w:rPr>
        <w:t xml:space="preserve">                                          Andrew.ward14@unb.ca</w:t>
      </w:r>
      <w:bookmarkStart w:id="0" w:name="_GoBack"/>
      <w:bookmarkEnd w:id="0"/>
    </w:p>
    <w:p w:rsidR="00314C45" w:rsidRDefault="00314C45" w:rsidP="00314C45">
      <w:pPr>
        <w:spacing w:after="0" w:line="240" w:lineRule="auto"/>
        <w:rPr>
          <w:rFonts w:ascii="Arial" w:hAnsi="Arial" w:cs="Arial"/>
        </w:rPr>
      </w:pPr>
      <w:hyperlink r:id="rId6" w:history="1">
        <w:r w:rsidRPr="007B076E">
          <w:rPr>
            <w:rStyle w:val="Hyperlink"/>
            <w:rFonts w:ascii="Arial" w:hAnsi="Arial" w:cs="Arial"/>
          </w:rPr>
          <w:t>davetwng@rogers.com</w:t>
        </w:r>
      </w:hyperlink>
    </w:p>
    <w:p w:rsidR="00314C45" w:rsidRDefault="00314C45" w:rsidP="00314C45">
      <w:pPr>
        <w:spacing w:after="0" w:line="240" w:lineRule="auto"/>
        <w:rPr>
          <w:rFonts w:ascii="Arial" w:hAnsi="Arial" w:cs="Arial"/>
        </w:rPr>
      </w:pPr>
    </w:p>
    <w:p w:rsidR="00314C45" w:rsidRPr="00314C45" w:rsidRDefault="00314C45" w:rsidP="00314C45">
      <w:pPr>
        <w:spacing w:after="0" w:line="240" w:lineRule="auto"/>
        <w:rPr>
          <w:rFonts w:ascii="Arial" w:hAnsi="Arial" w:cs="Arial"/>
        </w:rPr>
      </w:pPr>
    </w:p>
    <w:sectPr w:rsidR="00314C45" w:rsidRPr="00314C45" w:rsidSect="00CA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ED"/>
    <w:rsid w:val="000F4867"/>
    <w:rsid w:val="00314C45"/>
    <w:rsid w:val="005C012F"/>
    <w:rsid w:val="00636EC1"/>
    <w:rsid w:val="0090327E"/>
    <w:rsid w:val="009B25E9"/>
    <w:rsid w:val="00A442A2"/>
    <w:rsid w:val="00A541ED"/>
    <w:rsid w:val="00AB02D4"/>
    <w:rsid w:val="00B62758"/>
    <w:rsid w:val="00B67D5E"/>
    <w:rsid w:val="00CA67B4"/>
    <w:rsid w:val="00CE29C9"/>
    <w:rsid w:val="00D9327D"/>
    <w:rsid w:val="00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etwng@rogers.com" TargetMode="External"/><Relationship Id="rId5" Type="http://schemas.openxmlformats.org/officeDocument/2006/relationships/hyperlink" Target="mailto:sue.coke@kerryspl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NG</dc:creator>
  <cp:lastModifiedBy>Carmela Borraccia</cp:lastModifiedBy>
  <cp:revision>2</cp:revision>
  <dcterms:created xsi:type="dcterms:W3CDTF">2019-01-23T17:31:00Z</dcterms:created>
  <dcterms:modified xsi:type="dcterms:W3CDTF">2019-01-23T17:31:00Z</dcterms:modified>
</cp:coreProperties>
</file>