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C3" w:rsidRPr="00DD22F3" w:rsidRDefault="000E7EC3" w:rsidP="000E7EC3">
      <w:pPr>
        <w:spacing w:after="0" w:line="240" w:lineRule="auto"/>
        <w:jc w:val="center"/>
        <w:rPr>
          <w:rFonts w:ascii="Arial" w:hAnsi="Arial" w:cs="Arial"/>
          <w:b/>
        </w:rPr>
      </w:pPr>
      <w:r w:rsidRPr="00DD22F3">
        <w:rPr>
          <w:rFonts w:ascii="Arial" w:hAnsi="Arial" w:cs="Arial"/>
          <w:b/>
        </w:rPr>
        <w:t>IMPLEMENTATION OF A MULTICOMPONENT TREATMENT PACKAGE FOR SEVERE AGGRESSION IN A MAN WITH AUTISM IN A RESIDENTIAL SETTING</w:t>
      </w:r>
    </w:p>
    <w:p w:rsidR="000E7EC3" w:rsidRPr="00DD22F3" w:rsidRDefault="000E7EC3" w:rsidP="000E7EC3">
      <w:pPr>
        <w:spacing w:after="0" w:line="240" w:lineRule="auto"/>
        <w:jc w:val="center"/>
        <w:rPr>
          <w:rFonts w:ascii="Arial" w:hAnsi="Arial" w:cs="Arial"/>
          <w:b/>
        </w:rPr>
      </w:pPr>
      <w:r w:rsidRPr="00DD22F3">
        <w:rPr>
          <w:rFonts w:ascii="Arial" w:hAnsi="Arial" w:cs="Arial"/>
          <w:b/>
        </w:rPr>
        <w:t>Kaymark Antazo and Rebecca Domm</w:t>
      </w:r>
    </w:p>
    <w:p w:rsidR="000E7EC3" w:rsidRPr="00DD22F3" w:rsidRDefault="000E7EC3" w:rsidP="000E7EC3">
      <w:pPr>
        <w:spacing w:after="0" w:line="240" w:lineRule="auto"/>
        <w:jc w:val="center"/>
        <w:rPr>
          <w:rFonts w:ascii="Arial" w:hAnsi="Arial" w:cs="Arial"/>
          <w:b/>
        </w:rPr>
      </w:pPr>
      <w:r w:rsidRPr="00DD22F3">
        <w:rPr>
          <w:rFonts w:ascii="Arial" w:hAnsi="Arial" w:cs="Arial"/>
          <w:b/>
        </w:rPr>
        <w:t>Community Living Toronto</w:t>
      </w:r>
    </w:p>
    <w:p w:rsidR="000E7EC3" w:rsidRPr="00DD22F3" w:rsidRDefault="000E7EC3" w:rsidP="000E7EC3">
      <w:pPr>
        <w:spacing w:after="0" w:line="240" w:lineRule="auto"/>
        <w:rPr>
          <w:rFonts w:ascii="Arial" w:hAnsi="Arial" w:cs="Arial"/>
          <w:b/>
        </w:rPr>
      </w:pPr>
    </w:p>
    <w:p w:rsidR="000E7EC3" w:rsidRPr="00DD22F3" w:rsidRDefault="000E7EC3" w:rsidP="000E7EC3">
      <w:pPr>
        <w:spacing w:after="0" w:line="240" w:lineRule="auto"/>
        <w:rPr>
          <w:rFonts w:ascii="Arial" w:hAnsi="Arial" w:cs="Arial"/>
          <w:b/>
        </w:rPr>
      </w:pPr>
      <w:r w:rsidRPr="00DD22F3">
        <w:rPr>
          <w:rFonts w:ascii="Arial" w:hAnsi="Arial" w:cs="Arial"/>
          <w:b/>
        </w:rPr>
        <w:t>Objective</w:t>
      </w:r>
    </w:p>
    <w:p w:rsidR="000E7EC3" w:rsidRPr="00DD22F3" w:rsidRDefault="000E7EC3" w:rsidP="000E7EC3">
      <w:pPr>
        <w:spacing w:after="0" w:line="240" w:lineRule="auto"/>
        <w:rPr>
          <w:rFonts w:ascii="Arial" w:hAnsi="Arial" w:cs="Arial"/>
        </w:rPr>
      </w:pPr>
      <w:r w:rsidRPr="00DD22F3">
        <w:rPr>
          <w:rFonts w:ascii="Arial" w:hAnsi="Arial" w:cs="Arial"/>
        </w:rPr>
        <w:t xml:space="preserve">We report the effects of a multicomponent treatment package developed </w:t>
      </w:r>
      <w:r w:rsidR="00D54756" w:rsidRPr="00DD22F3">
        <w:rPr>
          <w:rFonts w:ascii="Arial" w:hAnsi="Arial" w:cs="Arial"/>
        </w:rPr>
        <w:t xml:space="preserve">during the </w:t>
      </w:r>
      <w:r w:rsidRPr="00DD22F3">
        <w:rPr>
          <w:rFonts w:ascii="Arial" w:hAnsi="Arial" w:cs="Arial"/>
        </w:rPr>
        <w:t>time spent in a group home setting of a man diagnosed with moderate to severe intellectual disability and Autism Spectrum Disorder</w:t>
      </w:r>
      <w:r w:rsidR="0082232F" w:rsidRPr="00DD22F3">
        <w:rPr>
          <w:rFonts w:ascii="Arial" w:hAnsi="Arial" w:cs="Arial"/>
        </w:rPr>
        <w:t>. In addition to behavioural interventions, a</w:t>
      </w:r>
      <w:r w:rsidRPr="00DD22F3">
        <w:rPr>
          <w:rFonts w:ascii="Arial" w:hAnsi="Arial" w:cs="Arial"/>
        </w:rPr>
        <w:t xml:space="preserve"> biological component and contingent physical restraint component were used</w:t>
      </w:r>
      <w:r w:rsidR="0082232F" w:rsidRPr="00DD22F3">
        <w:rPr>
          <w:rFonts w:ascii="Arial" w:hAnsi="Arial" w:cs="Arial"/>
        </w:rPr>
        <w:t>.</w:t>
      </w:r>
      <w:r w:rsidRPr="00DD22F3">
        <w:rPr>
          <w:rFonts w:ascii="Arial" w:hAnsi="Arial" w:cs="Arial"/>
        </w:rPr>
        <w:t xml:space="preserve"> </w:t>
      </w:r>
    </w:p>
    <w:p w:rsidR="000E7EC3" w:rsidRPr="00DD22F3" w:rsidRDefault="000E7EC3" w:rsidP="000E7EC3">
      <w:pPr>
        <w:spacing w:after="0" w:line="240" w:lineRule="auto"/>
        <w:rPr>
          <w:rFonts w:ascii="Arial" w:hAnsi="Arial" w:cs="Arial"/>
          <w:b/>
        </w:rPr>
      </w:pPr>
    </w:p>
    <w:p w:rsidR="000E7EC3" w:rsidRPr="00DD22F3" w:rsidRDefault="000E7EC3" w:rsidP="000E7EC3">
      <w:pPr>
        <w:spacing w:after="0" w:line="240" w:lineRule="auto"/>
        <w:rPr>
          <w:rFonts w:ascii="Arial" w:hAnsi="Arial" w:cs="Arial"/>
          <w:b/>
        </w:rPr>
      </w:pPr>
      <w:r w:rsidRPr="00DD22F3">
        <w:rPr>
          <w:rFonts w:ascii="Arial" w:hAnsi="Arial" w:cs="Arial"/>
          <w:b/>
        </w:rPr>
        <w:t>Method</w:t>
      </w:r>
    </w:p>
    <w:p w:rsidR="00D54756" w:rsidRPr="00DD22F3" w:rsidRDefault="00D54756" w:rsidP="000E7EC3">
      <w:pPr>
        <w:spacing w:after="0" w:line="240" w:lineRule="auto"/>
        <w:rPr>
          <w:rFonts w:ascii="Arial" w:hAnsi="Arial" w:cs="Arial"/>
        </w:rPr>
      </w:pPr>
      <w:r w:rsidRPr="00DD22F3">
        <w:rPr>
          <w:rFonts w:ascii="Arial" w:hAnsi="Arial" w:cs="Arial"/>
        </w:rPr>
        <w:t>The participant is a 24-year-old male diagnosed with moderate to severe intellectual disability and Autism Spectrum Disorder</w:t>
      </w:r>
      <w:r w:rsidRPr="00DD22F3">
        <w:rPr>
          <w:rFonts w:ascii="Arial" w:hAnsi="Arial" w:cs="Arial"/>
        </w:rPr>
        <w:t>, who</w:t>
      </w:r>
      <w:r w:rsidR="0082232F" w:rsidRPr="00DD22F3">
        <w:rPr>
          <w:rFonts w:ascii="Arial" w:hAnsi="Arial" w:cs="Arial"/>
        </w:rPr>
        <w:t xml:space="preserve"> had</w:t>
      </w:r>
      <w:r w:rsidRPr="00DD22F3">
        <w:rPr>
          <w:rFonts w:ascii="Arial" w:hAnsi="Arial" w:cs="Arial"/>
        </w:rPr>
        <w:t xml:space="preserve"> a long-standing history of severe aggress</w:t>
      </w:r>
      <w:r w:rsidR="0082232F" w:rsidRPr="00DD22F3">
        <w:rPr>
          <w:rFonts w:ascii="Arial" w:hAnsi="Arial" w:cs="Arial"/>
        </w:rPr>
        <w:t>i</w:t>
      </w:r>
      <w:r w:rsidRPr="00DD22F3">
        <w:rPr>
          <w:rFonts w:ascii="Arial" w:hAnsi="Arial" w:cs="Arial"/>
        </w:rPr>
        <w:t>on.</w:t>
      </w:r>
      <w:r w:rsidR="006A5E92" w:rsidRPr="00DD22F3">
        <w:rPr>
          <w:rFonts w:ascii="Arial" w:hAnsi="Arial" w:cs="Arial"/>
        </w:rPr>
        <w:t xml:space="preserve"> A Functional Behaviour Assessment (FBA) was conducted to determine the function of his aggressive behaviour. </w:t>
      </w:r>
    </w:p>
    <w:p w:rsidR="006A5E92" w:rsidRPr="00DD22F3" w:rsidRDefault="006A5E92" w:rsidP="000E7EC3">
      <w:pPr>
        <w:spacing w:after="0" w:line="240" w:lineRule="auto"/>
        <w:rPr>
          <w:rFonts w:ascii="Arial" w:hAnsi="Arial" w:cs="Arial"/>
        </w:rPr>
      </w:pPr>
    </w:p>
    <w:p w:rsidR="000E7EC3" w:rsidRPr="00DD22F3" w:rsidRDefault="000E7EC3" w:rsidP="000E7EC3">
      <w:pPr>
        <w:spacing w:after="0" w:line="240" w:lineRule="auto"/>
        <w:rPr>
          <w:rFonts w:ascii="Arial" w:hAnsi="Arial" w:cs="Arial"/>
        </w:rPr>
      </w:pPr>
      <w:r w:rsidRPr="00DD22F3">
        <w:rPr>
          <w:rFonts w:ascii="Arial" w:hAnsi="Arial" w:cs="Arial"/>
        </w:rPr>
        <w:t xml:space="preserve">A specialized resource team was developed to support the needs of this individual. A system was developed to provide ongoing training to staff and to ensure that pertinent information is effectively disseminated across the board. </w:t>
      </w:r>
    </w:p>
    <w:p w:rsidR="000E7EC3" w:rsidRPr="00DD22F3" w:rsidRDefault="000E7EC3" w:rsidP="000E7EC3">
      <w:pPr>
        <w:spacing w:after="0" w:line="240" w:lineRule="auto"/>
        <w:rPr>
          <w:rFonts w:ascii="Arial" w:hAnsi="Arial" w:cs="Arial"/>
          <w:b/>
        </w:rPr>
      </w:pPr>
    </w:p>
    <w:p w:rsidR="000E7EC3" w:rsidRPr="00DD22F3" w:rsidRDefault="000E7EC3" w:rsidP="000E7EC3">
      <w:pPr>
        <w:spacing w:after="0" w:line="240" w:lineRule="auto"/>
        <w:rPr>
          <w:rFonts w:ascii="Arial" w:hAnsi="Arial" w:cs="Arial"/>
          <w:b/>
        </w:rPr>
      </w:pPr>
      <w:r w:rsidRPr="00DD22F3">
        <w:rPr>
          <w:rFonts w:ascii="Arial" w:hAnsi="Arial" w:cs="Arial"/>
          <w:b/>
        </w:rPr>
        <w:t>Results</w:t>
      </w:r>
    </w:p>
    <w:p w:rsidR="000E7EC3" w:rsidRPr="00DD22F3" w:rsidRDefault="000E7EC3" w:rsidP="000E7EC3">
      <w:pPr>
        <w:spacing w:after="0" w:line="240" w:lineRule="auto"/>
        <w:rPr>
          <w:rFonts w:ascii="Arial" w:hAnsi="Arial" w:cs="Arial"/>
        </w:rPr>
      </w:pPr>
      <w:r w:rsidRPr="00DD22F3">
        <w:rPr>
          <w:rFonts w:ascii="Arial" w:hAnsi="Arial" w:cs="Arial"/>
        </w:rPr>
        <w:t xml:space="preserve">Results indicate a reduction in episodes of aggressive behaviour over the course of this individual’s admittance to the residential program. </w:t>
      </w:r>
      <w:r w:rsidR="006A5E92" w:rsidRPr="00DD22F3">
        <w:rPr>
          <w:rFonts w:ascii="Arial" w:hAnsi="Arial" w:cs="Arial"/>
        </w:rPr>
        <w:t xml:space="preserve">There was also a reduction in PRN and contingent physical containment usage. </w:t>
      </w:r>
    </w:p>
    <w:p w:rsidR="000E7EC3" w:rsidRPr="00DD22F3" w:rsidRDefault="000E7EC3" w:rsidP="000E7EC3">
      <w:pPr>
        <w:spacing w:after="0" w:line="240" w:lineRule="auto"/>
        <w:rPr>
          <w:rFonts w:ascii="Arial" w:hAnsi="Arial" w:cs="Arial"/>
          <w:b/>
        </w:rPr>
      </w:pPr>
    </w:p>
    <w:p w:rsidR="000E7EC3" w:rsidRPr="00DD22F3" w:rsidRDefault="000E7EC3" w:rsidP="000E7EC3">
      <w:pPr>
        <w:spacing w:after="0" w:line="240" w:lineRule="auto"/>
        <w:rPr>
          <w:rFonts w:ascii="Arial" w:hAnsi="Arial" w:cs="Arial"/>
          <w:b/>
        </w:rPr>
      </w:pPr>
      <w:r w:rsidRPr="00DD22F3">
        <w:rPr>
          <w:rFonts w:ascii="Arial" w:hAnsi="Arial" w:cs="Arial"/>
          <w:b/>
        </w:rPr>
        <w:t>Discussion</w:t>
      </w:r>
    </w:p>
    <w:p w:rsidR="000E7EC3" w:rsidRPr="00DD22F3" w:rsidRDefault="006A5E92" w:rsidP="000E7EC3">
      <w:pPr>
        <w:spacing w:after="0" w:line="240" w:lineRule="auto"/>
        <w:rPr>
          <w:rFonts w:ascii="Arial" w:hAnsi="Arial" w:cs="Arial"/>
        </w:rPr>
      </w:pPr>
      <w:r w:rsidRPr="00DD22F3">
        <w:rPr>
          <w:rFonts w:ascii="Arial" w:hAnsi="Arial" w:cs="Arial"/>
        </w:rPr>
        <w:t xml:space="preserve">The data demonstrated that the implementation of a multi-component treatment package </w:t>
      </w:r>
      <w:r w:rsidR="00DD22F3" w:rsidRPr="00DD22F3">
        <w:rPr>
          <w:rFonts w:ascii="Arial" w:hAnsi="Arial" w:cs="Arial"/>
        </w:rPr>
        <w:t xml:space="preserve">can help to reduce severe aggressive behaviour. </w:t>
      </w:r>
      <w:r w:rsidR="000E7EC3" w:rsidRPr="00DD22F3">
        <w:rPr>
          <w:rFonts w:ascii="Arial" w:hAnsi="Arial" w:cs="Arial"/>
        </w:rPr>
        <w:t>Barriers to achieving positive behavioural change in the residential setting and limitations are discussed.</w:t>
      </w:r>
    </w:p>
    <w:p w:rsidR="000E7EC3" w:rsidRPr="00DD22F3" w:rsidRDefault="000E7EC3" w:rsidP="000E7EC3">
      <w:pPr>
        <w:spacing w:after="0" w:line="240" w:lineRule="auto"/>
        <w:rPr>
          <w:rFonts w:ascii="Arial" w:hAnsi="Arial" w:cs="Arial"/>
          <w:b/>
        </w:rPr>
      </w:pPr>
    </w:p>
    <w:p w:rsidR="000E7EC3" w:rsidRPr="00DD22F3" w:rsidRDefault="000E7EC3" w:rsidP="000E7EC3">
      <w:pPr>
        <w:spacing w:after="0" w:line="240" w:lineRule="auto"/>
        <w:rPr>
          <w:rFonts w:ascii="Arial" w:hAnsi="Arial" w:cs="Arial"/>
          <w:b/>
        </w:rPr>
      </w:pPr>
      <w:r w:rsidRPr="00DD22F3">
        <w:rPr>
          <w:rFonts w:ascii="Arial" w:hAnsi="Arial" w:cs="Arial"/>
          <w:b/>
        </w:rPr>
        <w:t>Contact Information</w:t>
      </w:r>
      <w:bookmarkStart w:id="0" w:name="_GoBack"/>
      <w:bookmarkEnd w:id="0"/>
    </w:p>
    <w:p w:rsidR="000E7EC3" w:rsidRPr="00DD22F3" w:rsidRDefault="000E7EC3" w:rsidP="000E7EC3">
      <w:pPr>
        <w:spacing w:after="0" w:line="240" w:lineRule="auto"/>
        <w:rPr>
          <w:rFonts w:ascii="Arial" w:hAnsi="Arial" w:cs="Arial"/>
        </w:rPr>
      </w:pPr>
      <w:r w:rsidRPr="00DD22F3">
        <w:rPr>
          <w:rFonts w:ascii="Arial" w:hAnsi="Arial" w:cs="Arial"/>
        </w:rPr>
        <w:t>Kaymark Antazo – kaymark.antazo@cltoronto.ca</w:t>
      </w:r>
    </w:p>
    <w:p w:rsidR="000E7EC3" w:rsidRPr="00DD22F3" w:rsidRDefault="000E7EC3" w:rsidP="000E7EC3">
      <w:pPr>
        <w:spacing w:after="0" w:line="240" w:lineRule="auto"/>
        <w:rPr>
          <w:rFonts w:ascii="Arial" w:hAnsi="Arial" w:cs="Arial"/>
        </w:rPr>
      </w:pPr>
      <w:r w:rsidRPr="00DD22F3">
        <w:rPr>
          <w:rFonts w:ascii="Arial" w:hAnsi="Arial" w:cs="Arial"/>
        </w:rPr>
        <w:t>Rebecca Domm – rebecca.domm@cltoronto.ca</w:t>
      </w:r>
    </w:p>
    <w:sectPr w:rsidR="000E7EC3" w:rsidRPr="00DD22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C3"/>
    <w:rsid w:val="000E7EC3"/>
    <w:rsid w:val="00184AE2"/>
    <w:rsid w:val="006A5E92"/>
    <w:rsid w:val="007008CA"/>
    <w:rsid w:val="0082232F"/>
    <w:rsid w:val="00D54756"/>
    <w:rsid w:val="00DA057D"/>
    <w:rsid w:val="00DD22F3"/>
    <w:rsid w:val="00FB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00CE"/>
  <w15:chartTrackingRefBased/>
  <w15:docId w15:val="{CF3398FC-BC4C-4F95-BEC8-C9F72F58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E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Living Toronto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Kaymark Antazo</dc:creator>
  <cp:keywords/>
  <dc:description/>
  <cp:lastModifiedBy>Kaymark Antazo</cp:lastModifiedBy>
  <cp:revision>2</cp:revision>
  <dcterms:created xsi:type="dcterms:W3CDTF">2019-01-24T17:51:00Z</dcterms:created>
  <dcterms:modified xsi:type="dcterms:W3CDTF">2019-01-24T20:46:00Z</dcterms:modified>
</cp:coreProperties>
</file>