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7BE0D" w14:textId="1B81DAE2" w:rsidR="006B54A2" w:rsidRDefault="00A550BA" w:rsidP="006D478B">
      <w:pPr>
        <w:shd w:val="clear" w:color="auto" w:fill="FFFFFF"/>
        <w:spacing w:after="0" w:line="240" w:lineRule="auto"/>
        <w:jc w:val="center"/>
        <w:rPr>
          <w:rFonts w:ascii="Arial" w:eastAsia="Times New Roman" w:hAnsi="Arial" w:cs="Arial"/>
          <w:b/>
          <w:bCs/>
        </w:rPr>
      </w:pPr>
      <w:r>
        <w:rPr>
          <w:rFonts w:ascii="Arial" w:eastAsia="Times New Roman" w:hAnsi="Arial" w:cs="Arial"/>
          <w:b/>
          <w:bCs/>
        </w:rPr>
        <w:t xml:space="preserve">EVALUATION OF THE NUTS AND BOLTS OF HEALTH CARE FOR DIRECT SUPPORT PROFESSIONALS </w:t>
      </w:r>
      <w:r w:rsidR="00234BF8">
        <w:rPr>
          <w:rFonts w:ascii="Arial" w:eastAsia="Times New Roman" w:hAnsi="Arial" w:cs="Arial"/>
          <w:b/>
          <w:bCs/>
        </w:rPr>
        <w:t>TOOLKIT</w:t>
      </w:r>
      <w:bookmarkStart w:id="0" w:name="_GoBack"/>
      <w:bookmarkEnd w:id="0"/>
    </w:p>
    <w:p w14:paraId="6252037A" w14:textId="77777777" w:rsidR="006D478B" w:rsidRPr="006D478B" w:rsidRDefault="006D478B" w:rsidP="006D478B">
      <w:pPr>
        <w:shd w:val="clear" w:color="auto" w:fill="FFFFFF"/>
        <w:spacing w:after="0" w:line="240" w:lineRule="auto"/>
        <w:jc w:val="center"/>
        <w:rPr>
          <w:rFonts w:ascii="Arial" w:eastAsia="Times New Roman" w:hAnsi="Arial" w:cs="Arial"/>
          <w:b/>
          <w:bCs/>
        </w:rPr>
      </w:pPr>
    </w:p>
    <w:p w14:paraId="0EAA212E" w14:textId="0AA6471D" w:rsidR="004E42A8" w:rsidRPr="00521DEE" w:rsidRDefault="00B27127" w:rsidP="006D478B">
      <w:pPr>
        <w:shd w:val="clear" w:color="auto" w:fill="FFFFFF"/>
        <w:spacing w:after="0" w:line="240" w:lineRule="auto"/>
        <w:jc w:val="center"/>
        <w:rPr>
          <w:rFonts w:ascii="Arial" w:eastAsia="Times New Roman" w:hAnsi="Arial" w:cs="Arial"/>
          <w:b/>
          <w:bCs/>
          <w:vertAlign w:val="superscript"/>
        </w:rPr>
      </w:pPr>
      <w:r>
        <w:rPr>
          <w:rFonts w:ascii="Arial" w:eastAsia="Times New Roman" w:hAnsi="Arial" w:cs="Arial"/>
          <w:b/>
          <w:bCs/>
        </w:rPr>
        <w:t>Orr. E.</w:t>
      </w:r>
      <w:r w:rsidR="00521DEE">
        <w:rPr>
          <w:rFonts w:ascii="Arial" w:eastAsia="Times New Roman" w:hAnsi="Arial" w:cs="Arial"/>
          <w:b/>
          <w:bCs/>
          <w:vertAlign w:val="superscript"/>
        </w:rPr>
        <w:t>1</w:t>
      </w:r>
      <w:r>
        <w:rPr>
          <w:rFonts w:ascii="Arial" w:eastAsia="Times New Roman" w:hAnsi="Arial" w:cs="Arial"/>
          <w:b/>
          <w:bCs/>
        </w:rPr>
        <w:t>, Selick, A.</w:t>
      </w:r>
      <w:r w:rsidR="00521DEE">
        <w:rPr>
          <w:rFonts w:ascii="Arial" w:eastAsia="Times New Roman" w:hAnsi="Arial" w:cs="Arial"/>
          <w:b/>
          <w:bCs/>
          <w:vertAlign w:val="superscript"/>
        </w:rPr>
        <w:t>1</w:t>
      </w:r>
      <w:r>
        <w:rPr>
          <w:rFonts w:ascii="Arial" w:eastAsia="Times New Roman" w:hAnsi="Arial" w:cs="Arial"/>
          <w:b/>
          <w:bCs/>
        </w:rPr>
        <w:t>, Durbin, J.</w:t>
      </w:r>
      <w:r w:rsidR="00521DEE">
        <w:rPr>
          <w:rFonts w:ascii="Arial" w:eastAsia="Times New Roman" w:hAnsi="Arial" w:cs="Arial"/>
          <w:b/>
          <w:bCs/>
          <w:vertAlign w:val="superscript"/>
        </w:rPr>
        <w:t>1</w:t>
      </w:r>
      <w:r>
        <w:rPr>
          <w:rFonts w:ascii="Arial" w:eastAsia="Times New Roman" w:hAnsi="Arial" w:cs="Arial"/>
          <w:b/>
          <w:bCs/>
        </w:rPr>
        <w:t>,</w:t>
      </w:r>
      <w:r w:rsidR="00D430EF">
        <w:rPr>
          <w:rFonts w:ascii="Arial" w:eastAsia="Times New Roman" w:hAnsi="Arial" w:cs="Arial"/>
          <w:b/>
          <w:bCs/>
        </w:rPr>
        <w:t xml:space="preserve"> Volpe, Tiziana</w:t>
      </w:r>
      <w:r w:rsidR="00D430EF">
        <w:rPr>
          <w:rFonts w:ascii="Arial" w:eastAsia="Times New Roman" w:hAnsi="Arial" w:cs="Arial"/>
          <w:b/>
          <w:bCs/>
          <w:vertAlign w:val="superscript"/>
        </w:rPr>
        <w:t>1</w:t>
      </w:r>
      <w:r w:rsidR="00D430EF">
        <w:rPr>
          <w:rFonts w:ascii="Arial" w:eastAsia="Times New Roman" w:hAnsi="Arial" w:cs="Arial"/>
          <w:b/>
          <w:bCs/>
        </w:rPr>
        <w:t>,</w:t>
      </w:r>
      <w:r>
        <w:rPr>
          <w:rFonts w:ascii="Arial" w:eastAsia="Times New Roman" w:hAnsi="Arial" w:cs="Arial"/>
          <w:b/>
          <w:bCs/>
        </w:rPr>
        <w:t xml:space="preserve"> Hermans, H.</w:t>
      </w:r>
      <w:r w:rsidR="00521DEE">
        <w:rPr>
          <w:rFonts w:ascii="Arial" w:eastAsia="Times New Roman" w:hAnsi="Arial" w:cs="Arial"/>
          <w:b/>
          <w:bCs/>
          <w:vertAlign w:val="superscript"/>
        </w:rPr>
        <w:t>2</w:t>
      </w:r>
      <w:r>
        <w:rPr>
          <w:rFonts w:ascii="Arial" w:eastAsia="Times New Roman" w:hAnsi="Arial" w:cs="Arial"/>
          <w:b/>
          <w:bCs/>
        </w:rPr>
        <w:t>, Salonia, C.</w:t>
      </w:r>
      <w:r w:rsidR="00521DEE">
        <w:rPr>
          <w:rFonts w:ascii="Arial" w:eastAsia="Times New Roman" w:hAnsi="Arial" w:cs="Arial"/>
          <w:b/>
          <w:bCs/>
          <w:vertAlign w:val="superscript"/>
        </w:rPr>
        <w:t>2</w:t>
      </w:r>
      <w:r>
        <w:rPr>
          <w:rFonts w:ascii="Arial" w:eastAsia="Times New Roman" w:hAnsi="Arial" w:cs="Arial"/>
          <w:b/>
          <w:bCs/>
        </w:rPr>
        <w:t>, Zaretsky, L.</w:t>
      </w:r>
      <w:r w:rsidR="00521DEE">
        <w:rPr>
          <w:rFonts w:ascii="Arial" w:eastAsia="Times New Roman" w:hAnsi="Arial" w:cs="Arial"/>
          <w:b/>
          <w:bCs/>
          <w:vertAlign w:val="superscript"/>
        </w:rPr>
        <w:t>1</w:t>
      </w:r>
      <w:r>
        <w:rPr>
          <w:rFonts w:ascii="Arial" w:eastAsia="Times New Roman" w:hAnsi="Arial" w:cs="Arial"/>
          <w:b/>
          <w:bCs/>
        </w:rPr>
        <w:t>, &amp; Lunsky, Y.</w:t>
      </w:r>
      <w:r w:rsidR="00521DEE">
        <w:rPr>
          <w:rFonts w:ascii="Arial" w:eastAsia="Times New Roman" w:hAnsi="Arial" w:cs="Arial"/>
          <w:b/>
          <w:bCs/>
          <w:vertAlign w:val="superscript"/>
        </w:rPr>
        <w:t>1</w:t>
      </w:r>
    </w:p>
    <w:p w14:paraId="5C91D981" w14:textId="02CE789F" w:rsidR="006D478B" w:rsidRPr="000631E7" w:rsidRDefault="000631E7" w:rsidP="006D478B">
      <w:pPr>
        <w:shd w:val="clear" w:color="auto" w:fill="FFFFFF"/>
        <w:spacing w:after="0" w:line="240" w:lineRule="auto"/>
        <w:jc w:val="center"/>
        <w:rPr>
          <w:rFonts w:ascii="Arial" w:eastAsia="Times New Roman" w:hAnsi="Arial" w:cs="Arial"/>
          <w:b/>
          <w:bCs/>
        </w:rPr>
      </w:pPr>
      <w:r>
        <w:rPr>
          <w:rFonts w:ascii="Arial" w:eastAsia="Times New Roman" w:hAnsi="Arial" w:cs="Arial"/>
          <w:b/>
          <w:bCs/>
          <w:vertAlign w:val="superscript"/>
        </w:rPr>
        <w:t>1</w:t>
      </w:r>
      <w:r>
        <w:rPr>
          <w:rFonts w:ascii="Arial" w:eastAsia="Times New Roman" w:hAnsi="Arial" w:cs="Arial"/>
          <w:b/>
          <w:bCs/>
        </w:rPr>
        <w:t xml:space="preserve">Centre for Addiction and Mental Health, </w:t>
      </w:r>
      <w:r>
        <w:rPr>
          <w:rFonts w:ascii="Arial" w:eastAsia="Times New Roman" w:hAnsi="Arial" w:cs="Arial"/>
          <w:b/>
          <w:bCs/>
          <w:vertAlign w:val="superscript"/>
        </w:rPr>
        <w:t>2</w:t>
      </w:r>
      <w:r>
        <w:rPr>
          <w:rFonts w:ascii="Arial" w:eastAsia="Times New Roman" w:hAnsi="Arial" w:cs="Arial"/>
          <w:b/>
          <w:bCs/>
        </w:rPr>
        <w:t>Vita Community Living Services</w:t>
      </w:r>
    </w:p>
    <w:p w14:paraId="2D2370B2" w14:textId="77777777" w:rsidR="000631E7" w:rsidRPr="006D478B" w:rsidRDefault="000631E7" w:rsidP="006D478B">
      <w:pPr>
        <w:shd w:val="clear" w:color="auto" w:fill="FFFFFF"/>
        <w:spacing w:after="0" w:line="240" w:lineRule="auto"/>
        <w:jc w:val="center"/>
        <w:rPr>
          <w:rFonts w:ascii="Arial" w:eastAsia="Times New Roman" w:hAnsi="Arial" w:cs="Arial"/>
          <w:b/>
          <w:bCs/>
        </w:rPr>
      </w:pPr>
    </w:p>
    <w:p w14:paraId="0EBEEB6E" w14:textId="08F9C34E" w:rsidR="00231912" w:rsidRDefault="004E42A8" w:rsidP="006D478B">
      <w:pPr>
        <w:spacing w:after="0" w:line="240" w:lineRule="auto"/>
        <w:rPr>
          <w:rFonts w:ascii="Arial" w:hAnsi="Arial" w:cs="Arial"/>
        </w:rPr>
      </w:pPr>
      <w:r w:rsidRPr="006D478B">
        <w:rPr>
          <w:rFonts w:ascii="Arial" w:eastAsia="Times New Roman" w:hAnsi="Arial" w:cs="Arial"/>
          <w:b/>
          <w:bCs/>
        </w:rPr>
        <w:t>Objectives:</w:t>
      </w:r>
      <w:r w:rsidRPr="006D478B">
        <w:rPr>
          <w:rFonts w:ascii="Arial" w:eastAsia="Times New Roman" w:hAnsi="Arial" w:cs="Arial"/>
        </w:rPr>
        <w:t> </w:t>
      </w:r>
      <w:r w:rsidR="00F76A00" w:rsidRPr="006D478B">
        <w:rPr>
          <w:rFonts w:ascii="Arial" w:hAnsi="Arial" w:cs="Arial"/>
        </w:rPr>
        <w:t>Adults with intellectual and developmental disabilities (IDD) have higher rates of chronic disease and mental illness than other adults, yet</w:t>
      </w:r>
      <w:r w:rsidR="006A4165" w:rsidRPr="006D478B">
        <w:rPr>
          <w:rFonts w:ascii="Arial" w:hAnsi="Arial" w:cs="Arial"/>
        </w:rPr>
        <w:t xml:space="preserve"> they experience greater </w:t>
      </w:r>
      <w:r w:rsidR="00F76A00" w:rsidRPr="006D478B">
        <w:rPr>
          <w:rFonts w:ascii="Arial" w:hAnsi="Arial" w:cs="Arial"/>
        </w:rPr>
        <w:t xml:space="preserve">challenges accessing appropriate health care services. Community agencies play a key role in supporting adults with IDD in managing their health and accessing care. </w:t>
      </w:r>
      <w:r w:rsidR="00F76A00" w:rsidRPr="006D478B">
        <w:rPr>
          <w:rFonts w:ascii="Arial" w:eastAsia="Times New Roman" w:hAnsi="Arial" w:cs="Arial"/>
        </w:rPr>
        <w:t>This project is a partnership between Vita Community Living Services</w:t>
      </w:r>
      <w:r w:rsidR="00897E97">
        <w:rPr>
          <w:rFonts w:ascii="Arial" w:eastAsia="Times New Roman" w:hAnsi="Arial" w:cs="Arial"/>
        </w:rPr>
        <w:t xml:space="preserve">, </w:t>
      </w:r>
      <w:r w:rsidR="00A44052" w:rsidRPr="006D478B">
        <w:rPr>
          <w:rFonts w:ascii="Arial" w:eastAsia="Times New Roman" w:hAnsi="Arial" w:cs="Arial"/>
        </w:rPr>
        <w:t xml:space="preserve">the </w:t>
      </w:r>
      <w:r w:rsidR="00F76A00" w:rsidRPr="006D478B">
        <w:rPr>
          <w:rFonts w:ascii="Arial" w:eastAsia="Times New Roman" w:hAnsi="Arial" w:cs="Arial"/>
        </w:rPr>
        <w:t>Health Care Access Research and Developmental Disabilities</w:t>
      </w:r>
      <w:r w:rsidR="00B35042">
        <w:rPr>
          <w:rFonts w:ascii="Arial" w:eastAsia="Times New Roman" w:hAnsi="Arial" w:cs="Arial"/>
        </w:rPr>
        <w:t xml:space="preserve"> P</w:t>
      </w:r>
      <w:r w:rsidR="001E3E3B">
        <w:rPr>
          <w:rFonts w:ascii="Arial" w:eastAsia="Times New Roman" w:hAnsi="Arial" w:cs="Arial"/>
        </w:rPr>
        <w:t>rogram</w:t>
      </w:r>
      <w:r w:rsidR="00F76A00" w:rsidRPr="006D478B">
        <w:rPr>
          <w:rFonts w:ascii="Arial" w:eastAsia="Times New Roman" w:hAnsi="Arial" w:cs="Arial"/>
        </w:rPr>
        <w:t xml:space="preserve">, </w:t>
      </w:r>
      <w:r w:rsidR="00A44052" w:rsidRPr="006D478B">
        <w:rPr>
          <w:rFonts w:ascii="Arial" w:eastAsia="Times New Roman" w:hAnsi="Arial" w:cs="Arial"/>
        </w:rPr>
        <w:t xml:space="preserve">and the </w:t>
      </w:r>
      <w:r w:rsidR="00F76A00" w:rsidRPr="006D478B">
        <w:rPr>
          <w:rFonts w:ascii="Arial" w:eastAsia="Times New Roman" w:hAnsi="Arial" w:cs="Arial"/>
        </w:rPr>
        <w:t>Centre for Addiction and Mental Health.</w:t>
      </w:r>
      <w:r w:rsidR="00F76A00" w:rsidRPr="006D478B">
        <w:rPr>
          <w:rFonts w:ascii="Arial" w:hAnsi="Arial" w:cs="Arial"/>
        </w:rPr>
        <w:t xml:space="preserve"> Vita has identified gaps in training Direct Support Professionals (DSPs) on health care issues common to adults with ID</w:t>
      </w:r>
      <w:r w:rsidR="00231912">
        <w:rPr>
          <w:rFonts w:ascii="Arial" w:hAnsi="Arial" w:cs="Arial"/>
        </w:rPr>
        <w:t>D</w:t>
      </w:r>
      <w:r w:rsidR="00F76A00" w:rsidRPr="006D478B">
        <w:rPr>
          <w:rFonts w:ascii="Arial" w:hAnsi="Arial" w:cs="Arial"/>
        </w:rPr>
        <w:t xml:space="preserve"> and on navigating and collaborating with health services. </w:t>
      </w:r>
    </w:p>
    <w:p w14:paraId="287894F2" w14:textId="77777777" w:rsidR="00231912" w:rsidRDefault="00231912" w:rsidP="006D478B">
      <w:pPr>
        <w:spacing w:after="0" w:line="240" w:lineRule="auto"/>
        <w:rPr>
          <w:rFonts w:ascii="Arial" w:hAnsi="Arial" w:cs="Arial"/>
        </w:rPr>
      </w:pPr>
    </w:p>
    <w:p w14:paraId="2FC7A90B" w14:textId="34F6C3A2" w:rsidR="00F76A00" w:rsidRDefault="00A44052" w:rsidP="006D478B">
      <w:pPr>
        <w:spacing w:after="0" w:line="240" w:lineRule="auto"/>
        <w:rPr>
          <w:rFonts w:ascii="Arial" w:hAnsi="Arial" w:cs="Arial"/>
        </w:rPr>
      </w:pPr>
      <w:r w:rsidRPr="006D478B">
        <w:rPr>
          <w:rFonts w:ascii="Arial" w:hAnsi="Arial" w:cs="Arial"/>
        </w:rPr>
        <w:t>The aim of this study was therefore t</w:t>
      </w:r>
      <w:r w:rsidR="00F76A00" w:rsidRPr="006D478B">
        <w:rPr>
          <w:rFonts w:ascii="Arial" w:eastAsia="Times New Roman" w:hAnsi="Arial" w:cs="Arial"/>
        </w:rPr>
        <w:t>o build the capacity of DSPs to better support the health care needs of the individuals they serve</w:t>
      </w:r>
      <w:r w:rsidRPr="006D478B">
        <w:rPr>
          <w:rFonts w:ascii="Arial" w:hAnsi="Arial" w:cs="Arial"/>
        </w:rPr>
        <w:t xml:space="preserve">. </w:t>
      </w:r>
      <w:r w:rsidR="00F76A00" w:rsidRPr="006D478B">
        <w:rPr>
          <w:rFonts w:ascii="Arial" w:hAnsi="Arial" w:cs="Arial"/>
        </w:rPr>
        <w:t xml:space="preserve">The primary objective of this study was to develop </w:t>
      </w:r>
      <w:r w:rsidRPr="006D478B">
        <w:rPr>
          <w:rFonts w:ascii="Arial" w:hAnsi="Arial" w:cs="Arial"/>
        </w:rPr>
        <w:t>tools</w:t>
      </w:r>
      <w:r w:rsidR="00F76A00" w:rsidRPr="006D478B">
        <w:rPr>
          <w:rFonts w:ascii="Arial" w:hAnsi="Arial" w:cs="Arial"/>
        </w:rPr>
        <w:t xml:space="preserve"> and processes to help DSPs in their role as health advocates</w:t>
      </w:r>
      <w:r w:rsidR="006A4165" w:rsidRPr="006D478B">
        <w:rPr>
          <w:rFonts w:ascii="Arial" w:hAnsi="Arial" w:cs="Arial"/>
        </w:rPr>
        <w:t xml:space="preserve"> and to evaluate the effectiveness of these changes</w:t>
      </w:r>
      <w:r w:rsidR="00F76A00" w:rsidRPr="006D478B">
        <w:rPr>
          <w:rFonts w:ascii="Arial" w:hAnsi="Arial" w:cs="Arial"/>
        </w:rPr>
        <w:t xml:space="preserve">. </w:t>
      </w:r>
    </w:p>
    <w:p w14:paraId="66C632A5" w14:textId="77777777" w:rsidR="006D478B" w:rsidRPr="006D478B" w:rsidRDefault="006D478B" w:rsidP="006D478B">
      <w:pPr>
        <w:spacing w:after="0" w:line="240" w:lineRule="auto"/>
        <w:rPr>
          <w:rFonts w:ascii="Arial" w:hAnsi="Arial" w:cs="Arial"/>
        </w:rPr>
      </w:pPr>
    </w:p>
    <w:p w14:paraId="1A2BD9FC" w14:textId="4D2412F8" w:rsidR="006D478B" w:rsidRDefault="004E42A8" w:rsidP="006D478B">
      <w:pPr>
        <w:spacing w:after="0" w:line="240" w:lineRule="auto"/>
        <w:rPr>
          <w:rFonts w:ascii="Arial" w:hAnsi="Arial" w:cs="Arial"/>
          <w:shd w:val="clear" w:color="auto" w:fill="FFFFFF"/>
        </w:rPr>
      </w:pPr>
      <w:r w:rsidRPr="006D478B">
        <w:rPr>
          <w:rFonts w:ascii="Arial" w:eastAsia="Times New Roman" w:hAnsi="Arial" w:cs="Arial"/>
          <w:b/>
          <w:bCs/>
        </w:rPr>
        <w:t>Method:</w:t>
      </w:r>
      <w:r w:rsidRPr="006D478B">
        <w:rPr>
          <w:rFonts w:ascii="Arial" w:eastAsia="Times New Roman" w:hAnsi="Arial" w:cs="Arial"/>
        </w:rPr>
        <w:t> </w:t>
      </w:r>
      <w:r w:rsidR="00F76A00" w:rsidRPr="006D478B">
        <w:rPr>
          <w:rFonts w:ascii="Arial" w:hAnsi="Arial" w:cs="Arial"/>
          <w:shd w:val="clear" w:color="auto" w:fill="FFFFFF"/>
        </w:rPr>
        <w:t xml:space="preserve"> </w:t>
      </w:r>
      <w:r w:rsidR="00F76A00" w:rsidRPr="006D478B">
        <w:rPr>
          <w:rFonts w:ascii="Arial" w:hAnsi="Arial" w:cs="Arial"/>
        </w:rPr>
        <w:t xml:space="preserve">We used a staged implementation approach based on the National Implementation Research Network (NIRN) framework that included assessing the needs of DSPs and adults with IDD and reviewing current practices, followed by tool development, trialing, and refinement. </w:t>
      </w:r>
      <w:r w:rsidR="008F56D9" w:rsidRPr="006D478B">
        <w:rPr>
          <w:rFonts w:ascii="Arial" w:hAnsi="Arial" w:cs="Arial"/>
          <w:shd w:val="clear" w:color="auto" w:fill="FFFFFF"/>
        </w:rPr>
        <w:t>Feedback</w:t>
      </w:r>
      <w:r w:rsidR="008100DD" w:rsidRPr="006D478B">
        <w:rPr>
          <w:rFonts w:ascii="Arial" w:hAnsi="Arial" w:cs="Arial"/>
          <w:shd w:val="clear" w:color="auto" w:fill="FFFFFF"/>
        </w:rPr>
        <w:t xml:space="preserve"> on gaps in</w:t>
      </w:r>
      <w:r w:rsidR="00231912">
        <w:rPr>
          <w:rFonts w:ascii="Arial" w:hAnsi="Arial" w:cs="Arial"/>
          <w:shd w:val="clear" w:color="auto" w:fill="FFFFFF"/>
        </w:rPr>
        <w:t xml:space="preserve"> knowledge and </w:t>
      </w:r>
      <w:r w:rsidR="008100DD" w:rsidRPr="006D478B">
        <w:rPr>
          <w:rFonts w:ascii="Arial" w:hAnsi="Arial" w:cs="Arial"/>
          <w:shd w:val="clear" w:color="auto" w:fill="FFFFFF"/>
        </w:rPr>
        <w:t xml:space="preserve">training </w:t>
      </w:r>
      <w:r w:rsidR="008F56D9" w:rsidRPr="006D478B">
        <w:rPr>
          <w:rFonts w:ascii="Arial" w:hAnsi="Arial" w:cs="Arial"/>
          <w:shd w:val="clear" w:color="auto" w:fill="FFFFFF"/>
        </w:rPr>
        <w:t>was obtained</w:t>
      </w:r>
      <w:r w:rsidR="008100DD" w:rsidRPr="006D478B">
        <w:rPr>
          <w:rFonts w:ascii="Arial" w:hAnsi="Arial" w:cs="Arial"/>
          <w:shd w:val="clear" w:color="auto" w:fill="FFFFFF"/>
        </w:rPr>
        <w:t xml:space="preserve"> via focus groups and interviews</w:t>
      </w:r>
      <w:r w:rsidR="008F56D9" w:rsidRPr="006D478B">
        <w:rPr>
          <w:rFonts w:ascii="Arial" w:hAnsi="Arial" w:cs="Arial"/>
          <w:shd w:val="clear" w:color="auto" w:fill="FFFFFF"/>
        </w:rPr>
        <w:t xml:space="preserve"> from DSPs (n=60), supervisors/directors (n=14), adults with IDD (n=27), pharmacists (n=2) and physicians (n=6) to inform what to implement and how to implement successfully. </w:t>
      </w:r>
      <w:r w:rsidR="008100DD" w:rsidRPr="006D478B">
        <w:rPr>
          <w:rFonts w:ascii="Arial" w:hAnsi="Arial" w:cs="Arial"/>
          <w:shd w:val="clear" w:color="auto" w:fill="FFFFFF"/>
        </w:rPr>
        <w:t>Key needs identified included DSPs having difficulties with decision making and consent, preparing for a health care visit, effectively supporting people in waiting rooms, communicating with health providers, and understanding concerns related to aging. Based on this feedback, the team developed a toolkit with informational resources, communication tools, and decision tools to support DSPs. The toolkit was i</w:t>
      </w:r>
      <w:r w:rsidR="00564990">
        <w:rPr>
          <w:rFonts w:ascii="Arial" w:hAnsi="Arial" w:cs="Arial"/>
          <w:shd w:val="clear" w:color="auto" w:fill="FFFFFF"/>
        </w:rPr>
        <w:t xml:space="preserve">mplemented in all Vita programs </w:t>
      </w:r>
      <w:r w:rsidR="008100DD" w:rsidRPr="006D478B">
        <w:rPr>
          <w:rFonts w:ascii="Arial" w:hAnsi="Arial" w:cs="Arial"/>
          <w:shd w:val="clear" w:color="auto" w:fill="FFFFFF"/>
        </w:rPr>
        <w:t xml:space="preserve">supported through a train-the-trainer model in which a group of DSPs and supervisors were trained to provide training to all Vita DSPs on the new tools. </w:t>
      </w:r>
    </w:p>
    <w:p w14:paraId="62FD63CD" w14:textId="77777777" w:rsidR="00564990" w:rsidRDefault="00564990" w:rsidP="006D478B">
      <w:pPr>
        <w:spacing w:after="0" w:line="240" w:lineRule="auto"/>
        <w:rPr>
          <w:rFonts w:ascii="Arial" w:hAnsi="Arial" w:cs="Arial"/>
          <w:color w:val="000000"/>
          <w:shd w:val="clear" w:color="auto" w:fill="FFFFFF"/>
        </w:rPr>
      </w:pPr>
    </w:p>
    <w:p w14:paraId="19ACE1D7" w14:textId="71D9509C" w:rsidR="004E42A8" w:rsidRDefault="006D478B" w:rsidP="006D478B">
      <w:pPr>
        <w:spacing w:after="0" w:line="240" w:lineRule="auto"/>
        <w:rPr>
          <w:rFonts w:ascii="Arial" w:hAnsi="Arial" w:cs="Arial"/>
          <w:color w:val="000000"/>
          <w:shd w:val="clear" w:color="auto" w:fill="FFFFFF"/>
        </w:rPr>
      </w:pPr>
      <w:r w:rsidRPr="006D478B">
        <w:rPr>
          <w:rFonts w:ascii="Arial" w:hAnsi="Arial" w:cs="Arial"/>
          <w:shd w:val="clear" w:color="auto" w:fill="FFFFFF"/>
        </w:rPr>
        <w:t>We are currently in the process of evaluating the initial implementation of the project as we move toward full implementation.</w:t>
      </w:r>
      <w:r>
        <w:rPr>
          <w:rFonts w:ascii="Arial" w:hAnsi="Arial" w:cs="Arial"/>
          <w:shd w:val="clear" w:color="auto" w:fill="FFFFFF"/>
        </w:rPr>
        <w:t xml:space="preserve"> </w:t>
      </w:r>
      <w:r w:rsidRPr="006D478B">
        <w:rPr>
          <w:rFonts w:ascii="Arial" w:hAnsi="Arial" w:cs="Arial"/>
          <w:color w:val="000000"/>
          <w:shd w:val="clear" w:color="auto" w:fill="FFFFFF"/>
        </w:rPr>
        <w:t>The evaluation</w:t>
      </w:r>
      <w:r w:rsidR="00565360">
        <w:rPr>
          <w:rFonts w:ascii="Arial" w:hAnsi="Arial" w:cs="Arial"/>
          <w:color w:val="000000"/>
          <w:shd w:val="clear" w:color="auto" w:fill="FFFFFF"/>
        </w:rPr>
        <w:t xml:space="preserve"> process</w:t>
      </w:r>
      <w:r w:rsidRPr="006D478B">
        <w:rPr>
          <w:rFonts w:ascii="Arial" w:hAnsi="Arial" w:cs="Arial"/>
          <w:color w:val="000000"/>
          <w:shd w:val="clear" w:color="auto" w:fill="FFFFFF"/>
        </w:rPr>
        <w:t xml:space="preserve"> will include </w:t>
      </w:r>
      <w:r w:rsidR="00565360">
        <w:rPr>
          <w:rFonts w:ascii="Arial" w:hAnsi="Arial" w:cs="Arial"/>
          <w:color w:val="000000"/>
          <w:shd w:val="clear" w:color="auto" w:fill="FFFFFF"/>
        </w:rPr>
        <w:t xml:space="preserve">conducting </w:t>
      </w:r>
      <w:r w:rsidRPr="006D478B">
        <w:rPr>
          <w:rFonts w:ascii="Arial" w:hAnsi="Arial" w:cs="Arial"/>
          <w:color w:val="000000"/>
          <w:shd w:val="clear" w:color="auto" w:fill="FFFFFF"/>
        </w:rPr>
        <w:t xml:space="preserve">focus groups and interviews with DSPs and adults with IDD, </w:t>
      </w:r>
      <w:r w:rsidR="00CA2265">
        <w:rPr>
          <w:rFonts w:ascii="Arial" w:hAnsi="Arial" w:cs="Arial"/>
          <w:color w:val="000000"/>
          <w:shd w:val="clear" w:color="auto" w:fill="FFFFFF"/>
        </w:rPr>
        <w:t>a staff survey</w:t>
      </w:r>
      <w:r w:rsidR="00385004">
        <w:rPr>
          <w:rFonts w:ascii="Arial" w:hAnsi="Arial" w:cs="Arial"/>
          <w:color w:val="000000"/>
          <w:shd w:val="clear" w:color="auto" w:fill="FFFFFF"/>
        </w:rPr>
        <w:t>,</w:t>
      </w:r>
      <w:r w:rsidR="00CA2265">
        <w:rPr>
          <w:rFonts w:ascii="Arial" w:hAnsi="Arial" w:cs="Arial"/>
          <w:color w:val="000000"/>
          <w:shd w:val="clear" w:color="auto" w:fill="FFFFFF"/>
        </w:rPr>
        <w:t xml:space="preserve"> </w:t>
      </w:r>
      <w:r w:rsidR="00565360">
        <w:rPr>
          <w:rFonts w:ascii="Arial" w:hAnsi="Arial" w:cs="Arial"/>
          <w:color w:val="000000"/>
          <w:shd w:val="clear" w:color="auto" w:fill="FFFFFF"/>
        </w:rPr>
        <w:t xml:space="preserve">and </w:t>
      </w:r>
      <w:r w:rsidRPr="006D478B">
        <w:rPr>
          <w:rFonts w:ascii="Arial" w:hAnsi="Arial" w:cs="Arial"/>
          <w:color w:val="000000"/>
          <w:shd w:val="clear" w:color="auto" w:fill="FFFFFF"/>
        </w:rPr>
        <w:t>a file audit</w:t>
      </w:r>
      <w:r w:rsidR="00CA2265">
        <w:rPr>
          <w:rFonts w:ascii="Arial" w:hAnsi="Arial" w:cs="Arial"/>
          <w:color w:val="000000"/>
          <w:shd w:val="clear" w:color="auto" w:fill="FFFFFF"/>
        </w:rPr>
        <w:t xml:space="preserve"> to assess use of selected tools</w:t>
      </w:r>
      <w:r w:rsidRPr="006D478B">
        <w:rPr>
          <w:rFonts w:ascii="Arial" w:hAnsi="Arial" w:cs="Arial"/>
          <w:color w:val="000000"/>
          <w:shd w:val="clear" w:color="auto" w:fill="FFFFFF"/>
        </w:rPr>
        <w:t>.</w:t>
      </w:r>
    </w:p>
    <w:p w14:paraId="5D5B4BD4" w14:textId="77777777" w:rsidR="006D478B" w:rsidRPr="006D478B" w:rsidRDefault="006D478B" w:rsidP="006D478B">
      <w:pPr>
        <w:spacing w:after="0" w:line="240" w:lineRule="auto"/>
        <w:rPr>
          <w:rFonts w:ascii="Arial" w:hAnsi="Arial" w:cs="Arial"/>
          <w:shd w:val="clear" w:color="auto" w:fill="FFFFFF"/>
        </w:rPr>
      </w:pPr>
    </w:p>
    <w:p w14:paraId="09CA5BAC" w14:textId="38F6773E" w:rsidR="004E42A8" w:rsidRDefault="004E42A8" w:rsidP="006D478B">
      <w:pPr>
        <w:spacing w:after="0" w:line="240" w:lineRule="auto"/>
        <w:rPr>
          <w:rFonts w:ascii="Arial" w:hAnsi="Arial" w:cs="Arial"/>
          <w:color w:val="000000"/>
          <w:shd w:val="clear" w:color="auto" w:fill="FFFFFF"/>
        </w:rPr>
      </w:pPr>
      <w:r w:rsidRPr="006D478B">
        <w:rPr>
          <w:rFonts w:ascii="Arial" w:eastAsia="Times New Roman" w:hAnsi="Arial" w:cs="Arial"/>
          <w:b/>
          <w:bCs/>
        </w:rPr>
        <w:t>Results:</w:t>
      </w:r>
      <w:r w:rsidR="00F76A00" w:rsidRPr="006D478B">
        <w:rPr>
          <w:rFonts w:ascii="Arial" w:hAnsi="Arial" w:cs="Arial"/>
          <w:shd w:val="clear" w:color="auto" w:fill="FFFFFF"/>
        </w:rPr>
        <w:t xml:space="preserve"> </w:t>
      </w:r>
      <w:r w:rsidR="0035541C" w:rsidRPr="006D478B">
        <w:rPr>
          <w:rFonts w:ascii="Arial" w:hAnsi="Arial" w:cs="Arial"/>
          <w:shd w:val="clear" w:color="auto" w:fill="FFFFFF"/>
        </w:rPr>
        <w:t>Key findings from the</w:t>
      </w:r>
      <w:r w:rsidR="006D478B">
        <w:rPr>
          <w:rFonts w:ascii="Arial" w:hAnsi="Arial" w:cs="Arial"/>
          <w:shd w:val="clear" w:color="auto" w:fill="FFFFFF"/>
        </w:rPr>
        <w:t xml:space="preserve"> evaluation of the project pertaining </w:t>
      </w:r>
      <w:r w:rsidR="006D478B" w:rsidRPr="006D478B">
        <w:rPr>
          <w:rFonts w:ascii="Arial" w:hAnsi="Arial" w:cs="Arial"/>
          <w:color w:val="000000"/>
          <w:shd w:val="clear" w:color="auto" w:fill="FFFFFF"/>
        </w:rPr>
        <w:t xml:space="preserve">to </w:t>
      </w:r>
      <w:r w:rsidR="006D478B">
        <w:rPr>
          <w:rFonts w:ascii="Arial" w:hAnsi="Arial" w:cs="Arial"/>
          <w:color w:val="000000"/>
          <w:shd w:val="clear" w:color="auto" w:fill="FFFFFF"/>
        </w:rPr>
        <w:t>the following areas will be included in the presentation</w:t>
      </w:r>
      <w:r w:rsidR="006D478B" w:rsidRPr="006D478B">
        <w:rPr>
          <w:rFonts w:ascii="Arial" w:hAnsi="Arial" w:cs="Arial"/>
          <w:color w:val="000000"/>
          <w:shd w:val="clear" w:color="auto" w:fill="FFFFFF"/>
        </w:rPr>
        <w:t>: (1) Are staff using the tools</w:t>
      </w:r>
      <w:proofErr w:type="gramStart"/>
      <w:r w:rsidR="006D478B" w:rsidRPr="006D478B">
        <w:rPr>
          <w:rFonts w:ascii="Arial" w:hAnsi="Arial" w:cs="Arial"/>
          <w:color w:val="000000"/>
          <w:shd w:val="clear" w:color="auto" w:fill="FFFFFF"/>
        </w:rPr>
        <w:t>?;</w:t>
      </w:r>
      <w:proofErr w:type="gramEnd"/>
      <w:r w:rsidR="006D478B" w:rsidRPr="006D478B">
        <w:rPr>
          <w:rFonts w:ascii="Arial" w:hAnsi="Arial" w:cs="Arial"/>
          <w:color w:val="000000"/>
          <w:shd w:val="clear" w:color="auto" w:fill="FFFFFF"/>
        </w:rPr>
        <w:t xml:space="preserve"> (2) Have the tools and training helped address the needs identified at the beginning of the project?</w:t>
      </w:r>
      <w:r w:rsidR="00385004">
        <w:rPr>
          <w:rFonts w:ascii="Arial" w:hAnsi="Arial" w:cs="Arial"/>
          <w:color w:val="000000"/>
          <w:shd w:val="clear" w:color="auto" w:fill="FFFFFF"/>
        </w:rPr>
        <w:t>;</w:t>
      </w:r>
      <w:r w:rsidR="006D478B" w:rsidRPr="006D478B">
        <w:rPr>
          <w:rFonts w:ascii="Arial" w:hAnsi="Arial" w:cs="Arial"/>
          <w:color w:val="000000"/>
          <w:shd w:val="clear" w:color="auto" w:fill="FFFFFF"/>
        </w:rPr>
        <w:t xml:space="preserve"> (3) What were some barriers or facilitator</w:t>
      </w:r>
      <w:r w:rsidR="006D478B">
        <w:rPr>
          <w:rFonts w:ascii="Arial" w:hAnsi="Arial" w:cs="Arial"/>
          <w:color w:val="000000"/>
          <w:shd w:val="clear" w:color="auto" w:fill="FFFFFF"/>
        </w:rPr>
        <w:t>s to implementing the toolkit?</w:t>
      </w:r>
    </w:p>
    <w:p w14:paraId="1C93A24D" w14:textId="77777777" w:rsidR="006D478B" w:rsidRPr="006D478B" w:rsidRDefault="006D478B" w:rsidP="006D478B">
      <w:pPr>
        <w:spacing w:after="0" w:line="240" w:lineRule="auto"/>
        <w:rPr>
          <w:rFonts w:ascii="Arial" w:hAnsi="Arial" w:cs="Arial"/>
          <w:color w:val="000000"/>
          <w:shd w:val="clear" w:color="auto" w:fill="FFFFFF"/>
        </w:rPr>
      </w:pPr>
    </w:p>
    <w:p w14:paraId="2319F077" w14:textId="4C3D5EFE" w:rsidR="002753F9" w:rsidRDefault="004E42A8" w:rsidP="002753F9">
      <w:pPr>
        <w:pStyle w:val="Default"/>
        <w:rPr>
          <w:color w:val="auto"/>
          <w:sz w:val="22"/>
          <w:szCs w:val="22"/>
        </w:rPr>
      </w:pPr>
      <w:r w:rsidRPr="006D478B">
        <w:rPr>
          <w:rFonts w:eastAsia="Times New Roman"/>
          <w:b/>
          <w:bCs/>
          <w:color w:val="auto"/>
          <w:sz w:val="22"/>
          <w:szCs w:val="22"/>
        </w:rPr>
        <w:t>Discussion/Conclusions:</w:t>
      </w:r>
      <w:r w:rsidRPr="006D478B">
        <w:rPr>
          <w:rFonts w:eastAsia="Times New Roman"/>
          <w:color w:val="auto"/>
          <w:sz w:val="22"/>
          <w:szCs w:val="22"/>
        </w:rPr>
        <w:t> </w:t>
      </w:r>
      <w:r w:rsidR="00A1300F" w:rsidRPr="006D478B">
        <w:rPr>
          <w:rFonts w:eastAsia="Times New Roman"/>
          <w:color w:val="auto"/>
          <w:sz w:val="22"/>
          <w:szCs w:val="22"/>
        </w:rPr>
        <w:t>The</w:t>
      </w:r>
      <w:r w:rsidR="00D4223B" w:rsidRPr="006D478B">
        <w:rPr>
          <w:rFonts w:eastAsia="Times New Roman"/>
          <w:color w:val="auto"/>
          <w:sz w:val="22"/>
          <w:szCs w:val="22"/>
        </w:rPr>
        <w:t xml:space="preserve"> toolkit </w:t>
      </w:r>
      <w:r w:rsidR="00A1300F" w:rsidRPr="006D478B">
        <w:rPr>
          <w:rFonts w:eastAsia="Times New Roman"/>
          <w:color w:val="auto"/>
          <w:sz w:val="22"/>
          <w:szCs w:val="22"/>
        </w:rPr>
        <w:t xml:space="preserve">that we created for this project </w:t>
      </w:r>
      <w:r w:rsidR="00D4223B" w:rsidRPr="006D478B">
        <w:rPr>
          <w:rFonts w:eastAsia="Times New Roman"/>
          <w:color w:val="auto"/>
          <w:sz w:val="22"/>
          <w:szCs w:val="22"/>
        </w:rPr>
        <w:t>will eventually be available to all developmental services agencies in Ontario.</w:t>
      </w:r>
      <w:r w:rsidR="00A44052" w:rsidRPr="006D478B">
        <w:rPr>
          <w:rFonts w:eastAsia="Times New Roman"/>
          <w:color w:val="auto"/>
          <w:sz w:val="22"/>
          <w:szCs w:val="22"/>
        </w:rPr>
        <w:t xml:space="preserve"> </w:t>
      </w:r>
      <w:r w:rsidR="00D4223B" w:rsidRPr="006D478B">
        <w:rPr>
          <w:rFonts w:eastAsia="Times New Roman"/>
          <w:color w:val="auto"/>
          <w:sz w:val="22"/>
          <w:szCs w:val="22"/>
        </w:rPr>
        <w:t xml:space="preserve">Importantly, being able to use these resources will </w:t>
      </w:r>
      <w:r w:rsidR="00D4223B" w:rsidRPr="006D478B">
        <w:rPr>
          <w:color w:val="auto"/>
          <w:sz w:val="22"/>
          <w:szCs w:val="22"/>
        </w:rPr>
        <w:t xml:space="preserve">build the capacity of DSPs to better support adults with </w:t>
      </w:r>
      <w:r w:rsidR="001A0DAC" w:rsidRPr="006D478B">
        <w:rPr>
          <w:color w:val="auto"/>
          <w:sz w:val="22"/>
          <w:szCs w:val="22"/>
        </w:rPr>
        <w:t>I</w:t>
      </w:r>
      <w:r w:rsidR="00D4223B" w:rsidRPr="006D478B">
        <w:rPr>
          <w:color w:val="auto"/>
          <w:sz w:val="22"/>
          <w:szCs w:val="22"/>
        </w:rPr>
        <w:t xml:space="preserve">DD to access, manage, and coordinate their health care. </w:t>
      </w:r>
      <w:r w:rsidR="00220858">
        <w:rPr>
          <w:color w:val="auto"/>
          <w:sz w:val="22"/>
          <w:szCs w:val="22"/>
        </w:rPr>
        <w:t xml:space="preserve">Evaluating the use of the toolkits at Vita will ensure that the tools we distribute to other agencies are effective and </w:t>
      </w:r>
      <w:r w:rsidR="002A25A1">
        <w:rPr>
          <w:color w:val="auto"/>
          <w:sz w:val="22"/>
          <w:szCs w:val="22"/>
        </w:rPr>
        <w:t>that they target</w:t>
      </w:r>
      <w:r w:rsidR="00220858">
        <w:rPr>
          <w:color w:val="auto"/>
          <w:sz w:val="22"/>
          <w:szCs w:val="22"/>
        </w:rPr>
        <w:t xml:space="preserve"> the needs of DSPs.</w:t>
      </w:r>
    </w:p>
    <w:p w14:paraId="5D0FCE32" w14:textId="77777777" w:rsidR="00220858" w:rsidRPr="002753F9" w:rsidRDefault="00220858" w:rsidP="002753F9">
      <w:pPr>
        <w:pStyle w:val="Default"/>
        <w:rPr>
          <w:color w:val="auto"/>
          <w:sz w:val="22"/>
          <w:szCs w:val="22"/>
        </w:rPr>
      </w:pPr>
    </w:p>
    <w:p w14:paraId="352AD914" w14:textId="47D6918F" w:rsidR="002753F9" w:rsidRDefault="002753F9" w:rsidP="002753F9">
      <w:pPr>
        <w:rPr>
          <w:rFonts w:ascii="Arial" w:eastAsia="Times New Roman" w:hAnsi="Arial" w:cs="Arial"/>
          <w:b/>
        </w:rPr>
      </w:pPr>
      <w:r>
        <w:rPr>
          <w:rFonts w:ascii="Arial" w:eastAsia="Times New Roman" w:hAnsi="Arial" w:cs="Arial"/>
          <w:b/>
        </w:rPr>
        <w:lastRenderedPageBreak/>
        <w:t>Correspondence:</w:t>
      </w:r>
    </w:p>
    <w:p w14:paraId="60285267" w14:textId="77777777" w:rsidR="002753F9" w:rsidRPr="007F43CE" w:rsidRDefault="002753F9" w:rsidP="002753F9">
      <w:pPr>
        <w:spacing w:after="0" w:line="240" w:lineRule="auto"/>
        <w:contextualSpacing/>
        <w:rPr>
          <w:rFonts w:ascii="Arial" w:hAnsi="Arial" w:cs="Arial"/>
          <w:b/>
        </w:rPr>
      </w:pPr>
      <w:r w:rsidRPr="007F43CE">
        <w:rPr>
          <w:rFonts w:ascii="Arial" w:hAnsi="Arial" w:cs="Arial"/>
          <w:b/>
        </w:rPr>
        <w:t>Erin Orr</w:t>
      </w:r>
      <w:r>
        <w:rPr>
          <w:rFonts w:ascii="Arial" w:hAnsi="Arial" w:cs="Arial"/>
          <w:b/>
        </w:rPr>
        <w:t>, M.A.</w:t>
      </w:r>
    </w:p>
    <w:p w14:paraId="05EE289E" w14:textId="7090DD91" w:rsidR="002753F9" w:rsidRPr="007F43CE" w:rsidRDefault="002753F9" w:rsidP="002753F9">
      <w:pPr>
        <w:shd w:val="clear" w:color="auto" w:fill="FFFFFF"/>
        <w:spacing w:after="0" w:line="240" w:lineRule="auto"/>
        <w:contextualSpacing/>
        <w:rPr>
          <w:rFonts w:ascii="Arial" w:eastAsia="Times New Roman" w:hAnsi="Arial" w:cs="Arial"/>
          <w:b/>
        </w:rPr>
      </w:pPr>
      <w:r w:rsidRPr="007F43CE">
        <w:rPr>
          <w:rFonts w:ascii="Arial" w:eastAsia="Times New Roman" w:hAnsi="Arial" w:cs="Arial"/>
          <w:b/>
        </w:rPr>
        <w:t>Centre for Addiction and Mental Health</w:t>
      </w:r>
      <w:r w:rsidR="001E6764">
        <w:rPr>
          <w:rFonts w:ascii="Arial" w:eastAsia="Times New Roman" w:hAnsi="Arial" w:cs="Arial"/>
          <w:b/>
        </w:rPr>
        <w:t>, Ryerson University</w:t>
      </w:r>
    </w:p>
    <w:p w14:paraId="1C98D7CB" w14:textId="77777777" w:rsidR="002753F9" w:rsidRPr="007F43CE" w:rsidRDefault="00020039" w:rsidP="002753F9">
      <w:pPr>
        <w:spacing w:after="0" w:line="240" w:lineRule="auto"/>
        <w:contextualSpacing/>
        <w:rPr>
          <w:rFonts w:ascii="Arial" w:hAnsi="Arial" w:cs="Arial"/>
          <w:b/>
        </w:rPr>
      </w:pPr>
      <w:hyperlink r:id="rId6" w:history="1">
        <w:r w:rsidR="002753F9" w:rsidRPr="007F43CE">
          <w:rPr>
            <w:rStyle w:val="Hyperlink"/>
            <w:rFonts w:ascii="Arial" w:hAnsi="Arial" w:cs="Arial"/>
            <w:b/>
          </w:rPr>
          <w:t>erin.orr@psych.ryerson.ca</w:t>
        </w:r>
      </w:hyperlink>
    </w:p>
    <w:p w14:paraId="2E9B4889" w14:textId="77777777" w:rsidR="002753F9" w:rsidRPr="007F43CE" w:rsidRDefault="002753F9" w:rsidP="002753F9">
      <w:pPr>
        <w:spacing w:after="0" w:line="240" w:lineRule="auto"/>
        <w:contextualSpacing/>
        <w:rPr>
          <w:rFonts w:ascii="Arial" w:hAnsi="Arial" w:cs="Arial"/>
          <w:b/>
        </w:rPr>
      </w:pPr>
    </w:p>
    <w:p w14:paraId="163A75AE" w14:textId="77777777" w:rsidR="002753F9" w:rsidRPr="007F43CE" w:rsidRDefault="002753F9" w:rsidP="002753F9">
      <w:pPr>
        <w:spacing w:after="0" w:line="240" w:lineRule="auto"/>
        <w:contextualSpacing/>
        <w:rPr>
          <w:rFonts w:ascii="Arial" w:hAnsi="Arial" w:cs="Arial"/>
          <w:b/>
        </w:rPr>
      </w:pPr>
      <w:r w:rsidRPr="007F43CE">
        <w:rPr>
          <w:rFonts w:ascii="Arial" w:hAnsi="Arial" w:cs="Arial"/>
          <w:b/>
        </w:rPr>
        <w:t>Avra Selick</w:t>
      </w:r>
      <w:r>
        <w:rPr>
          <w:rFonts w:ascii="Arial" w:hAnsi="Arial" w:cs="Arial"/>
          <w:b/>
        </w:rPr>
        <w:t>, M.A.</w:t>
      </w:r>
    </w:p>
    <w:p w14:paraId="5BC159BE" w14:textId="77777777" w:rsidR="002753F9" w:rsidRDefault="002753F9" w:rsidP="002753F9">
      <w:pPr>
        <w:shd w:val="clear" w:color="auto" w:fill="FFFFFF"/>
        <w:spacing w:after="0" w:line="240" w:lineRule="auto"/>
        <w:contextualSpacing/>
        <w:rPr>
          <w:rFonts w:ascii="Arial" w:eastAsia="Times New Roman" w:hAnsi="Arial" w:cs="Arial"/>
          <w:b/>
        </w:rPr>
      </w:pPr>
      <w:r w:rsidRPr="007F43CE">
        <w:rPr>
          <w:rFonts w:ascii="Arial" w:eastAsia="Times New Roman" w:hAnsi="Arial" w:cs="Arial"/>
          <w:b/>
        </w:rPr>
        <w:t>Centre for Addiction and Mental Health</w:t>
      </w:r>
    </w:p>
    <w:p w14:paraId="163758E7" w14:textId="0EB87F0C" w:rsidR="00EF16A6" w:rsidRDefault="00020039" w:rsidP="002753F9">
      <w:pPr>
        <w:shd w:val="clear" w:color="auto" w:fill="FFFFFF"/>
        <w:spacing w:after="0" w:line="240" w:lineRule="auto"/>
        <w:contextualSpacing/>
        <w:rPr>
          <w:rFonts w:ascii="Arial" w:eastAsia="Times New Roman" w:hAnsi="Arial" w:cs="Arial"/>
          <w:b/>
        </w:rPr>
      </w:pPr>
      <w:hyperlink r:id="rId7" w:history="1">
        <w:r w:rsidR="00521AFF" w:rsidRPr="002964FA">
          <w:rPr>
            <w:rStyle w:val="Hyperlink"/>
            <w:rFonts w:ascii="Arial" w:eastAsia="Times New Roman" w:hAnsi="Arial" w:cs="Arial"/>
            <w:b/>
          </w:rPr>
          <w:t>avra.selick@camh.ca</w:t>
        </w:r>
      </w:hyperlink>
    </w:p>
    <w:p w14:paraId="51D58F65" w14:textId="77777777" w:rsidR="002753F9" w:rsidRPr="007F43CE" w:rsidRDefault="002753F9" w:rsidP="002753F9">
      <w:pPr>
        <w:spacing w:line="240" w:lineRule="auto"/>
        <w:contextualSpacing/>
        <w:rPr>
          <w:rFonts w:ascii="Arial" w:hAnsi="Arial" w:cs="Arial"/>
          <w:b/>
        </w:rPr>
      </w:pPr>
    </w:p>
    <w:p w14:paraId="08EAEDA9" w14:textId="3D7D6DCB" w:rsidR="002753F9" w:rsidRPr="007F43CE" w:rsidRDefault="002753F9" w:rsidP="002753F9">
      <w:pPr>
        <w:spacing w:line="240" w:lineRule="auto"/>
        <w:contextualSpacing/>
        <w:rPr>
          <w:rFonts w:ascii="Arial" w:hAnsi="Arial" w:cs="Arial"/>
          <w:b/>
        </w:rPr>
      </w:pPr>
      <w:r w:rsidRPr="007F43CE">
        <w:rPr>
          <w:rFonts w:ascii="Arial" w:hAnsi="Arial" w:cs="Arial"/>
          <w:b/>
        </w:rPr>
        <w:t>Janet Durbin</w:t>
      </w:r>
      <w:r>
        <w:rPr>
          <w:rFonts w:ascii="Arial" w:hAnsi="Arial" w:cs="Arial"/>
          <w:b/>
        </w:rPr>
        <w:t>, Ph</w:t>
      </w:r>
      <w:r w:rsidR="00EF16A6">
        <w:rPr>
          <w:rFonts w:ascii="Arial" w:hAnsi="Arial" w:cs="Arial"/>
          <w:b/>
        </w:rPr>
        <w:t>.</w:t>
      </w:r>
      <w:r>
        <w:rPr>
          <w:rFonts w:ascii="Arial" w:hAnsi="Arial" w:cs="Arial"/>
          <w:b/>
        </w:rPr>
        <w:t>D</w:t>
      </w:r>
      <w:r w:rsidR="00EF16A6">
        <w:rPr>
          <w:rFonts w:ascii="Arial" w:hAnsi="Arial" w:cs="Arial"/>
          <w:b/>
        </w:rPr>
        <w:t>.</w:t>
      </w:r>
    </w:p>
    <w:p w14:paraId="37AC2950" w14:textId="77777777" w:rsidR="002753F9" w:rsidRDefault="002753F9" w:rsidP="002753F9">
      <w:pPr>
        <w:spacing w:line="240" w:lineRule="auto"/>
        <w:contextualSpacing/>
        <w:rPr>
          <w:rFonts w:ascii="Arial" w:eastAsia="Times New Roman" w:hAnsi="Arial" w:cs="Arial"/>
          <w:b/>
        </w:rPr>
      </w:pPr>
      <w:r w:rsidRPr="007F43CE">
        <w:rPr>
          <w:rFonts w:ascii="Arial" w:eastAsia="Times New Roman" w:hAnsi="Arial" w:cs="Arial"/>
          <w:b/>
        </w:rPr>
        <w:t>Centre for Addiction and Mental Health</w:t>
      </w:r>
    </w:p>
    <w:p w14:paraId="5C6A9AEE" w14:textId="78B728C9" w:rsidR="00EF16A6" w:rsidRDefault="00020039" w:rsidP="002753F9">
      <w:pPr>
        <w:spacing w:line="240" w:lineRule="auto"/>
        <w:contextualSpacing/>
        <w:rPr>
          <w:rStyle w:val="Hyperlink"/>
          <w:rFonts w:ascii="Arial" w:eastAsia="Times New Roman" w:hAnsi="Arial" w:cs="Arial"/>
          <w:b/>
        </w:rPr>
      </w:pPr>
      <w:hyperlink r:id="rId8" w:history="1">
        <w:r w:rsidR="00EF16A6" w:rsidRPr="002964FA">
          <w:rPr>
            <w:rStyle w:val="Hyperlink"/>
            <w:rFonts w:ascii="Arial" w:eastAsia="Times New Roman" w:hAnsi="Arial" w:cs="Arial"/>
            <w:b/>
          </w:rPr>
          <w:t>janet.durbin@camh.ca</w:t>
        </w:r>
      </w:hyperlink>
    </w:p>
    <w:p w14:paraId="13243B8E" w14:textId="77777777" w:rsidR="00D430EF" w:rsidRDefault="00D430EF" w:rsidP="002753F9">
      <w:pPr>
        <w:spacing w:line="240" w:lineRule="auto"/>
        <w:contextualSpacing/>
        <w:rPr>
          <w:rFonts w:ascii="Arial" w:eastAsia="Times New Roman" w:hAnsi="Arial" w:cs="Arial"/>
          <w:b/>
        </w:rPr>
      </w:pPr>
    </w:p>
    <w:p w14:paraId="62B9AF63" w14:textId="4D267F6F" w:rsidR="002753F9" w:rsidRDefault="00D430EF" w:rsidP="002753F9">
      <w:pPr>
        <w:spacing w:line="240" w:lineRule="auto"/>
        <w:contextualSpacing/>
        <w:rPr>
          <w:rFonts w:ascii="Arial" w:eastAsia="Times New Roman" w:hAnsi="Arial" w:cs="Arial"/>
          <w:b/>
        </w:rPr>
      </w:pPr>
      <w:r>
        <w:rPr>
          <w:rFonts w:ascii="Arial" w:eastAsia="Times New Roman" w:hAnsi="Arial" w:cs="Arial"/>
          <w:b/>
        </w:rPr>
        <w:t>Tiziana Volpe, Ph.D.</w:t>
      </w:r>
    </w:p>
    <w:p w14:paraId="14C66497" w14:textId="77777777" w:rsidR="00D430EF" w:rsidRDefault="00D430EF" w:rsidP="00D430EF">
      <w:pPr>
        <w:spacing w:line="240" w:lineRule="auto"/>
        <w:contextualSpacing/>
        <w:rPr>
          <w:rFonts w:ascii="Arial" w:eastAsia="Times New Roman" w:hAnsi="Arial" w:cs="Arial"/>
          <w:b/>
        </w:rPr>
      </w:pPr>
      <w:r w:rsidRPr="007F43CE">
        <w:rPr>
          <w:rFonts w:ascii="Arial" w:eastAsia="Times New Roman" w:hAnsi="Arial" w:cs="Arial"/>
          <w:b/>
        </w:rPr>
        <w:t>Centre for Addiction and Mental Health</w:t>
      </w:r>
    </w:p>
    <w:p w14:paraId="700D669D" w14:textId="00CAA455" w:rsidR="00D430EF" w:rsidRDefault="00020039" w:rsidP="002753F9">
      <w:pPr>
        <w:spacing w:line="240" w:lineRule="auto"/>
        <w:contextualSpacing/>
        <w:rPr>
          <w:rFonts w:ascii="Arial" w:eastAsia="Times New Roman" w:hAnsi="Arial" w:cs="Arial"/>
          <w:b/>
        </w:rPr>
      </w:pPr>
      <w:hyperlink r:id="rId9" w:history="1">
        <w:r w:rsidRPr="002964FA">
          <w:rPr>
            <w:rStyle w:val="Hyperlink"/>
            <w:rFonts w:ascii="Arial" w:eastAsia="Times New Roman" w:hAnsi="Arial" w:cs="Arial"/>
            <w:b/>
          </w:rPr>
          <w:t>tiziana.volpe@camh.ca</w:t>
        </w:r>
      </w:hyperlink>
    </w:p>
    <w:p w14:paraId="49F3BE41" w14:textId="77777777" w:rsidR="00D430EF" w:rsidRDefault="00D430EF" w:rsidP="002753F9">
      <w:pPr>
        <w:spacing w:line="240" w:lineRule="auto"/>
        <w:contextualSpacing/>
        <w:rPr>
          <w:rFonts w:ascii="Arial" w:eastAsia="Times New Roman" w:hAnsi="Arial" w:cs="Arial"/>
          <w:b/>
        </w:rPr>
      </w:pPr>
    </w:p>
    <w:p w14:paraId="088A5431" w14:textId="77777777" w:rsidR="002753F9" w:rsidRDefault="002753F9" w:rsidP="002753F9">
      <w:pPr>
        <w:spacing w:line="240" w:lineRule="auto"/>
        <w:contextualSpacing/>
        <w:rPr>
          <w:rFonts w:ascii="Arial" w:eastAsia="Times New Roman" w:hAnsi="Arial" w:cs="Arial"/>
          <w:b/>
        </w:rPr>
      </w:pPr>
      <w:r>
        <w:rPr>
          <w:rFonts w:ascii="Arial" w:eastAsia="Times New Roman" w:hAnsi="Arial" w:cs="Arial"/>
          <w:b/>
        </w:rPr>
        <w:t>Heather Hermans</w:t>
      </w:r>
    </w:p>
    <w:p w14:paraId="3DCC8C81" w14:textId="77777777" w:rsidR="002753F9" w:rsidRDefault="002753F9" w:rsidP="002753F9">
      <w:pPr>
        <w:spacing w:line="240" w:lineRule="auto"/>
        <w:contextualSpacing/>
        <w:rPr>
          <w:rFonts w:ascii="Arial" w:eastAsia="Times New Roman" w:hAnsi="Arial" w:cs="Arial"/>
          <w:b/>
        </w:rPr>
      </w:pPr>
      <w:r>
        <w:rPr>
          <w:rFonts w:ascii="Arial" w:eastAsia="Times New Roman" w:hAnsi="Arial" w:cs="Arial"/>
          <w:b/>
        </w:rPr>
        <w:t>Vita Community Living Services</w:t>
      </w:r>
    </w:p>
    <w:p w14:paraId="1D598306" w14:textId="27DC712A" w:rsidR="00EF16A6" w:rsidRDefault="00020039" w:rsidP="002753F9">
      <w:pPr>
        <w:spacing w:line="240" w:lineRule="auto"/>
        <w:contextualSpacing/>
        <w:rPr>
          <w:rFonts w:ascii="Arial" w:eastAsia="Times New Roman" w:hAnsi="Arial" w:cs="Arial"/>
          <w:b/>
        </w:rPr>
      </w:pPr>
      <w:hyperlink r:id="rId10" w:history="1">
        <w:r w:rsidR="00EF16A6" w:rsidRPr="002964FA">
          <w:rPr>
            <w:rStyle w:val="Hyperlink"/>
            <w:rFonts w:ascii="Arial" w:eastAsia="Times New Roman" w:hAnsi="Arial" w:cs="Arial"/>
            <w:b/>
          </w:rPr>
          <w:t>hhermans@vitacls.org</w:t>
        </w:r>
      </w:hyperlink>
      <w:r w:rsidR="00EF16A6">
        <w:rPr>
          <w:rFonts w:ascii="Arial" w:eastAsia="Times New Roman" w:hAnsi="Arial" w:cs="Arial"/>
          <w:b/>
        </w:rPr>
        <w:t xml:space="preserve"> </w:t>
      </w:r>
    </w:p>
    <w:p w14:paraId="6B370D3F" w14:textId="77777777" w:rsidR="002753F9" w:rsidRDefault="002753F9" w:rsidP="002753F9">
      <w:pPr>
        <w:spacing w:line="240" w:lineRule="auto"/>
        <w:contextualSpacing/>
        <w:rPr>
          <w:rFonts w:ascii="Arial" w:eastAsia="Times New Roman" w:hAnsi="Arial" w:cs="Arial"/>
          <w:b/>
        </w:rPr>
      </w:pPr>
    </w:p>
    <w:p w14:paraId="3A0428AB" w14:textId="1F7A3B0A" w:rsidR="002753F9" w:rsidRDefault="002753F9" w:rsidP="002753F9">
      <w:pPr>
        <w:spacing w:line="240" w:lineRule="auto"/>
        <w:contextualSpacing/>
        <w:rPr>
          <w:rFonts w:ascii="Arial" w:eastAsia="Times New Roman" w:hAnsi="Arial" w:cs="Arial"/>
          <w:b/>
        </w:rPr>
      </w:pPr>
      <w:r>
        <w:rPr>
          <w:rFonts w:ascii="Arial" w:eastAsia="Times New Roman" w:hAnsi="Arial" w:cs="Arial"/>
          <w:b/>
        </w:rPr>
        <w:t>Chanelle Salonia</w:t>
      </w:r>
      <w:r w:rsidR="007C604C">
        <w:rPr>
          <w:rFonts w:ascii="Arial" w:eastAsia="Times New Roman" w:hAnsi="Arial" w:cs="Arial"/>
          <w:b/>
        </w:rPr>
        <w:t>, M.A., BCBA</w:t>
      </w:r>
    </w:p>
    <w:p w14:paraId="4C98E87C" w14:textId="77777777" w:rsidR="002753F9" w:rsidRDefault="002753F9" w:rsidP="002753F9">
      <w:pPr>
        <w:spacing w:line="240" w:lineRule="auto"/>
        <w:contextualSpacing/>
        <w:rPr>
          <w:rFonts w:ascii="Arial" w:eastAsia="Times New Roman" w:hAnsi="Arial" w:cs="Arial"/>
          <w:b/>
        </w:rPr>
      </w:pPr>
      <w:r>
        <w:rPr>
          <w:rFonts w:ascii="Arial" w:eastAsia="Times New Roman" w:hAnsi="Arial" w:cs="Arial"/>
          <w:b/>
        </w:rPr>
        <w:t xml:space="preserve">Vita Community Living Services </w:t>
      </w:r>
    </w:p>
    <w:p w14:paraId="4EEE2236" w14:textId="437C3621" w:rsidR="00EF16A6" w:rsidRDefault="00020039" w:rsidP="002753F9">
      <w:pPr>
        <w:spacing w:line="240" w:lineRule="auto"/>
        <w:contextualSpacing/>
        <w:rPr>
          <w:rFonts w:ascii="Arial" w:eastAsia="Times New Roman" w:hAnsi="Arial" w:cs="Arial"/>
          <w:b/>
        </w:rPr>
      </w:pPr>
      <w:hyperlink r:id="rId11" w:history="1">
        <w:r w:rsidR="00EF16A6" w:rsidRPr="002964FA">
          <w:rPr>
            <w:rStyle w:val="Hyperlink"/>
            <w:rFonts w:ascii="Arial" w:eastAsia="Times New Roman" w:hAnsi="Arial" w:cs="Arial"/>
            <w:b/>
          </w:rPr>
          <w:t>csalonia@vitacls.org</w:t>
        </w:r>
      </w:hyperlink>
      <w:r w:rsidR="00EF16A6">
        <w:rPr>
          <w:rFonts w:ascii="Arial" w:eastAsia="Times New Roman" w:hAnsi="Arial" w:cs="Arial"/>
          <w:b/>
        </w:rPr>
        <w:t xml:space="preserve"> </w:t>
      </w:r>
    </w:p>
    <w:p w14:paraId="603E3A03" w14:textId="77777777" w:rsidR="00BD458C" w:rsidRDefault="00BD458C" w:rsidP="002753F9">
      <w:pPr>
        <w:spacing w:line="240" w:lineRule="auto"/>
        <w:contextualSpacing/>
        <w:rPr>
          <w:rFonts w:ascii="Arial" w:eastAsia="Times New Roman" w:hAnsi="Arial" w:cs="Arial"/>
          <w:b/>
        </w:rPr>
      </w:pPr>
    </w:p>
    <w:p w14:paraId="4E44728F" w14:textId="193B2B19" w:rsidR="00BD458C" w:rsidRDefault="00BD458C" w:rsidP="002753F9">
      <w:pPr>
        <w:spacing w:line="240" w:lineRule="auto"/>
        <w:contextualSpacing/>
        <w:rPr>
          <w:rFonts w:ascii="Arial" w:eastAsia="Times New Roman" w:hAnsi="Arial" w:cs="Arial"/>
          <w:b/>
        </w:rPr>
      </w:pPr>
      <w:r>
        <w:rPr>
          <w:rFonts w:ascii="Arial" w:eastAsia="Times New Roman" w:hAnsi="Arial" w:cs="Arial"/>
          <w:b/>
        </w:rPr>
        <w:t>Lauren Zaretsky, B.A.</w:t>
      </w:r>
    </w:p>
    <w:p w14:paraId="14CB18D5" w14:textId="04DDC15F" w:rsidR="00BD458C" w:rsidRDefault="00BD458C" w:rsidP="00BD458C">
      <w:pPr>
        <w:spacing w:line="240" w:lineRule="auto"/>
        <w:contextualSpacing/>
        <w:rPr>
          <w:rFonts w:ascii="Arial" w:eastAsia="Times New Roman" w:hAnsi="Arial" w:cs="Arial"/>
          <w:b/>
        </w:rPr>
      </w:pPr>
      <w:r>
        <w:rPr>
          <w:rFonts w:ascii="Arial" w:eastAsia="Times New Roman" w:hAnsi="Arial" w:cs="Arial"/>
          <w:b/>
        </w:rPr>
        <w:t xml:space="preserve">Centre for Addiction and Mental health </w:t>
      </w:r>
    </w:p>
    <w:p w14:paraId="18BB3072" w14:textId="2E9AA912" w:rsidR="00BD458C" w:rsidRPr="00F94CE8" w:rsidRDefault="00020039" w:rsidP="00F94CE8">
      <w:pPr>
        <w:spacing w:line="240" w:lineRule="auto"/>
        <w:contextualSpacing/>
        <w:rPr>
          <w:rFonts w:ascii="Arial" w:hAnsi="Arial" w:cs="Arial"/>
          <w:b/>
        </w:rPr>
      </w:pPr>
      <w:hyperlink r:id="rId12" w:history="1">
        <w:r w:rsidR="00AD2A3D" w:rsidRPr="002964FA">
          <w:rPr>
            <w:rStyle w:val="Hyperlink"/>
            <w:rFonts w:ascii="Arial" w:hAnsi="Arial" w:cs="Arial"/>
            <w:b/>
          </w:rPr>
          <w:t>lauren.zaretsky@camh.ca</w:t>
        </w:r>
      </w:hyperlink>
      <w:r w:rsidR="00BD458C">
        <w:rPr>
          <w:rFonts w:ascii="Arial" w:hAnsi="Arial" w:cs="Arial"/>
          <w:b/>
        </w:rPr>
        <w:t xml:space="preserve"> </w:t>
      </w:r>
    </w:p>
    <w:p w14:paraId="14479121" w14:textId="77777777" w:rsidR="00F94CE8" w:rsidRPr="007F43CE" w:rsidRDefault="00F94CE8" w:rsidP="00F94CE8">
      <w:pPr>
        <w:spacing w:after="0" w:line="240" w:lineRule="auto"/>
        <w:contextualSpacing/>
        <w:rPr>
          <w:rFonts w:ascii="Arial" w:hAnsi="Arial" w:cs="Arial"/>
          <w:b/>
        </w:rPr>
      </w:pPr>
    </w:p>
    <w:p w14:paraId="18975BC2" w14:textId="77777777" w:rsidR="00F94CE8" w:rsidRPr="007F43CE" w:rsidRDefault="00F94CE8" w:rsidP="00F94CE8">
      <w:pPr>
        <w:spacing w:after="0" w:line="240" w:lineRule="auto"/>
        <w:contextualSpacing/>
        <w:rPr>
          <w:rFonts w:ascii="Arial" w:hAnsi="Arial" w:cs="Arial"/>
          <w:b/>
        </w:rPr>
      </w:pPr>
      <w:r w:rsidRPr="007F43CE">
        <w:rPr>
          <w:rFonts w:ascii="Arial" w:hAnsi="Arial" w:cs="Arial"/>
          <w:b/>
        </w:rPr>
        <w:t>Yona Lunsky, Ph</w:t>
      </w:r>
      <w:r>
        <w:rPr>
          <w:rFonts w:ascii="Arial" w:hAnsi="Arial" w:cs="Arial"/>
          <w:b/>
        </w:rPr>
        <w:t>.</w:t>
      </w:r>
      <w:r w:rsidRPr="007F43CE">
        <w:rPr>
          <w:rFonts w:ascii="Arial" w:hAnsi="Arial" w:cs="Arial"/>
          <w:b/>
        </w:rPr>
        <w:t>D</w:t>
      </w:r>
      <w:r>
        <w:rPr>
          <w:rFonts w:ascii="Arial" w:hAnsi="Arial" w:cs="Arial"/>
          <w:b/>
        </w:rPr>
        <w:t>.</w:t>
      </w:r>
      <w:r w:rsidRPr="007F43CE">
        <w:rPr>
          <w:rFonts w:ascii="Arial" w:hAnsi="Arial" w:cs="Arial"/>
          <w:b/>
        </w:rPr>
        <w:t>, C. Psych</w:t>
      </w:r>
    </w:p>
    <w:p w14:paraId="01A7E0DF" w14:textId="77777777" w:rsidR="00F94CE8" w:rsidRPr="007F43CE" w:rsidRDefault="00F94CE8" w:rsidP="00F94CE8">
      <w:pPr>
        <w:shd w:val="clear" w:color="auto" w:fill="FFFFFF"/>
        <w:spacing w:after="0" w:line="240" w:lineRule="auto"/>
        <w:contextualSpacing/>
        <w:rPr>
          <w:rFonts w:ascii="Arial" w:eastAsia="Times New Roman" w:hAnsi="Arial" w:cs="Arial"/>
          <w:b/>
        </w:rPr>
      </w:pPr>
      <w:r w:rsidRPr="007F43CE">
        <w:rPr>
          <w:rFonts w:ascii="Arial" w:eastAsia="Times New Roman" w:hAnsi="Arial" w:cs="Arial"/>
          <w:b/>
        </w:rPr>
        <w:t>Centre for Addiction and Mental Health</w:t>
      </w:r>
    </w:p>
    <w:p w14:paraId="206A71C0" w14:textId="77777777" w:rsidR="00F94CE8" w:rsidRDefault="00020039" w:rsidP="00F94CE8">
      <w:pPr>
        <w:spacing w:after="0" w:line="240" w:lineRule="auto"/>
        <w:contextualSpacing/>
        <w:rPr>
          <w:rFonts w:ascii="Arial" w:hAnsi="Arial" w:cs="Arial"/>
          <w:b/>
        </w:rPr>
      </w:pPr>
      <w:hyperlink r:id="rId13" w:history="1">
        <w:r w:rsidR="00F94CE8" w:rsidRPr="002964FA">
          <w:rPr>
            <w:rStyle w:val="Hyperlink"/>
            <w:rFonts w:ascii="Arial" w:hAnsi="Arial" w:cs="Arial"/>
            <w:b/>
          </w:rPr>
          <w:t>yona.lunsky@camh.ca</w:t>
        </w:r>
      </w:hyperlink>
    </w:p>
    <w:p w14:paraId="78C0B75E" w14:textId="77777777" w:rsidR="00F94CE8" w:rsidRDefault="00F94CE8" w:rsidP="002753F9">
      <w:pPr>
        <w:rPr>
          <w:rFonts w:ascii="Arial" w:eastAsia="Times New Roman" w:hAnsi="Arial" w:cs="Arial"/>
          <w:b/>
        </w:rPr>
      </w:pPr>
    </w:p>
    <w:p w14:paraId="3ACE605D" w14:textId="77777777" w:rsidR="007F43CE" w:rsidRDefault="007F43CE" w:rsidP="002753F9"/>
    <w:sectPr w:rsidR="007F4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6849"/>
    <w:multiLevelType w:val="multilevel"/>
    <w:tmpl w:val="FCF6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A8"/>
    <w:rsid w:val="00020039"/>
    <w:rsid w:val="0004078F"/>
    <w:rsid w:val="000631E7"/>
    <w:rsid w:val="000B0383"/>
    <w:rsid w:val="00194E68"/>
    <w:rsid w:val="001A0DAC"/>
    <w:rsid w:val="001B6609"/>
    <w:rsid w:val="001E3E3B"/>
    <w:rsid w:val="001E6764"/>
    <w:rsid w:val="00220858"/>
    <w:rsid w:val="00231912"/>
    <w:rsid w:val="00234BF8"/>
    <w:rsid w:val="002379AE"/>
    <w:rsid w:val="002753F9"/>
    <w:rsid w:val="002A25A1"/>
    <w:rsid w:val="002B7196"/>
    <w:rsid w:val="002D72D7"/>
    <w:rsid w:val="0035541C"/>
    <w:rsid w:val="00385004"/>
    <w:rsid w:val="004070AE"/>
    <w:rsid w:val="004E42A8"/>
    <w:rsid w:val="00521AFF"/>
    <w:rsid w:val="00521DEE"/>
    <w:rsid w:val="00564990"/>
    <w:rsid w:val="00565360"/>
    <w:rsid w:val="006A4165"/>
    <w:rsid w:val="006B54A2"/>
    <w:rsid w:val="006D478B"/>
    <w:rsid w:val="00732C0D"/>
    <w:rsid w:val="007C604C"/>
    <w:rsid w:val="007F43CE"/>
    <w:rsid w:val="008100DD"/>
    <w:rsid w:val="00897E97"/>
    <w:rsid w:val="008F56D9"/>
    <w:rsid w:val="00A1300F"/>
    <w:rsid w:val="00A42C5C"/>
    <w:rsid w:val="00A42EC2"/>
    <w:rsid w:val="00A44052"/>
    <w:rsid w:val="00A550BA"/>
    <w:rsid w:val="00AD2A3D"/>
    <w:rsid w:val="00B15E94"/>
    <w:rsid w:val="00B25AB5"/>
    <w:rsid w:val="00B27127"/>
    <w:rsid w:val="00B35042"/>
    <w:rsid w:val="00BA7CF4"/>
    <w:rsid w:val="00BD458C"/>
    <w:rsid w:val="00CA2265"/>
    <w:rsid w:val="00D4223B"/>
    <w:rsid w:val="00D430EF"/>
    <w:rsid w:val="00EB36FA"/>
    <w:rsid w:val="00EF16A6"/>
    <w:rsid w:val="00F64305"/>
    <w:rsid w:val="00F76A00"/>
    <w:rsid w:val="00F9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42A8"/>
    <w:rPr>
      <w:b/>
      <w:bCs/>
    </w:rPr>
  </w:style>
  <w:style w:type="paragraph" w:styleId="NormalWeb">
    <w:name w:val="Normal (Web)"/>
    <w:basedOn w:val="Normal"/>
    <w:uiPriority w:val="99"/>
    <w:semiHidden/>
    <w:unhideWhenUsed/>
    <w:rsid w:val="004E4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223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3CE"/>
    <w:rPr>
      <w:color w:val="0000FF" w:themeColor="hyperlink"/>
      <w:u w:val="single"/>
    </w:rPr>
  </w:style>
  <w:style w:type="paragraph" w:styleId="ListParagraph">
    <w:name w:val="List Paragraph"/>
    <w:basedOn w:val="Normal"/>
    <w:uiPriority w:val="34"/>
    <w:qFormat/>
    <w:rsid w:val="000B0383"/>
    <w:pPr>
      <w:ind w:left="720"/>
      <w:contextualSpacing/>
    </w:pPr>
  </w:style>
  <w:style w:type="paragraph" w:styleId="BalloonText">
    <w:name w:val="Balloon Text"/>
    <w:basedOn w:val="Normal"/>
    <w:link w:val="BalloonTextChar"/>
    <w:uiPriority w:val="99"/>
    <w:semiHidden/>
    <w:unhideWhenUsed/>
    <w:rsid w:val="000B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42A8"/>
    <w:rPr>
      <w:b/>
      <w:bCs/>
    </w:rPr>
  </w:style>
  <w:style w:type="paragraph" w:styleId="NormalWeb">
    <w:name w:val="Normal (Web)"/>
    <w:basedOn w:val="Normal"/>
    <w:uiPriority w:val="99"/>
    <w:semiHidden/>
    <w:unhideWhenUsed/>
    <w:rsid w:val="004E4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223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3CE"/>
    <w:rPr>
      <w:color w:val="0000FF" w:themeColor="hyperlink"/>
      <w:u w:val="single"/>
    </w:rPr>
  </w:style>
  <w:style w:type="paragraph" w:styleId="ListParagraph">
    <w:name w:val="List Paragraph"/>
    <w:basedOn w:val="Normal"/>
    <w:uiPriority w:val="34"/>
    <w:qFormat/>
    <w:rsid w:val="000B0383"/>
    <w:pPr>
      <w:ind w:left="720"/>
      <w:contextualSpacing/>
    </w:pPr>
  </w:style>
  <w:style w:type="paragraph" w:styleId="BalloonText">
    <w:name w:val="Balloon Text"/>
    <w:basedOn w:val="Normal"/>
    <w:link w:val="BalloonTextChar"/>
    <w:uiPriority w:val="99"/>
    <w:semiHidden/>
    <w:unhideWhenUsed/>
    <w:rsid w:val="000B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0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durbin@camh.ca" TargetMode="External"/><Relationship Id="rId13" Type="http://schemas.openxmlformats.org/officeDocument/2006/relationships/hyperlink" Target="mailto:yona.lunsky@camh.ca" TargetMode="External"/><Relationship Id="rId3" Type="http://schemas.microsoft.com/office/2007/relationships/stylesWithEffects" Target="stylesWithEffects.xml"/><Relationship Id="rId7" Type="http://schemas.openxmlformats.org/officeDocument/2006/relationships/hyperlink" Target="mailto:avra.selick@camh.ca" TargetMode="External"/><Relationship Id="rId12" Type="http://schemas.openxmlformats.org/officeDocument/2006/relationships/hyperlink" Target="mailto:lauren.zaretsky@cam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orr@psych.ryerson.ca" TargetMode="External"/><Relationship Id="rId11" Type="http://schemas.openxmlformats.org/officeDocument/2006/relationships/hyperlink" Target="mailto:csalonia@vitac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hermans@vitacls.org" TargetMode="External"/><Relationship Id="rId4" Type="http://schemas.openxmlformats.org/officeDocument/2006/relationships/settings" Target="settings.xml"/><Relationship Id="rId9" Type="http://schemas.openxmlformats.org/officeDocument/2006/relationships/hyperlink" Target="mailto:tiziana.volpe@camh.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Orr</dc:creator>
  <cp:lastModifiedBy>Erin Orr</cp:lastModifiedBy>
  <cp:revision>12</cp:revision>
  <dcterms:created xsi:type="dcterms:W3CDTF">2019-01-22T15:42:00Z</dcterms:created>
  <dcterms:modified xsi:type="dcterms:W3CDTF">2019-01-22T16:09:00Z</dcterms:modified>
</cp:coreProperties>
</file>