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B2732C" w:rsidRDefault="00B2732C">
      <w:pPr>
        <w:rPr>
          <w:b/>
        </w:rPr>
      </w:pPr>
    </w:p>
    <w:p w14:paraId="00000002" w14:textId="77777777" w:rsidR="00B2732C" w:rsidRDefault="000B130F">
      <w:pPr>
        <w:jc w:val="center"/>
        <w:rPr>
          <w:b/>
        </w:rPr>
      </w:pPr>
      <w:bookmarkStart w:id="0" w:name="_GoBack"/>
      <w:r>
        <w:rPr>
          <w:b/>
        </w:rPr>
        <w:t>THE EFFECTS OF TABLETOP ROLEPLAYING GAMES ON SOCIAL COMPETENCE IN ADULTS WITH AUTISM SPECTRUM DISORDERS</w:t>
      </w:r>
    </w:p>
    <w:bookmarkEnd w:id="0"/>
    <w:p w14:paraId="00000003" w14:textId="77777777" w:rsidR="00B2732C" w:rsidRDefault="00B2732C">
      <w:pPr>
        <w:jc w:val="center"/>
        <w:rPr>
          <w:b/>
        </w:rPr>
      </w:pPr>
    </w:p>
    <w:p w14:paraId="00000004" w14:textId="77777777" w:rsidR="00B2732C" w:rsidRDefault="000B130F">
      <w:pPr>
        <w:jc w:val="center"/>
        <w:rPr>
          <w:b/>
        </w:rPr>
      </w:pPr>
      <w:r>
        <w:rPr>
          <w:b/>
        </w:rPr>
        <w:t>Michael R. Goldberg, Naomi Hazlett, Anderson Todd</w:t>
      </w:r>
    </w:p>
    <w:p w14:paraId="00000005" w14:textId="77777777" w:rsidR="00B2732C" w:rsidRDefault="000B130F">
      <w:pPr>
        <w:jc w:val="center"/>
        <w:rPr>
          <w:b/>
        </w:rPr>
      </w:pPr>
      <w:r>
        <w:rPr>
          <w:b/>
        </w:rPr>
        <w:t>Alliance of Heroes, University of Toronto</w:t>
      </w:r>
    </w:p>
    <w:p w14:paraId="00000006" w14:textId="77777777" w:rsidR="00B2732C" w:rsidRDefault="00B2732C">
      <w:pPr>
        <w:jc w:val="center"/>
      </w:pPr>
    </w:p>
    <w:p w14:paraId="00000007" w14:textId="77777777" w:rsidR="00B2732C" w:rsidRDefault="000B130F">
      <w:r>
        <w:rPr>
          <w:b/>
        </w:rPr>
        <w:t>Purpose/Objective</w:t>
      </w:r>
      <w:r>
        <w:t xml:space="preserve">: Tabletop roleplaying games (TRPGs), such as Dungeons &amp; Dragons (D&amp;D), have seen a dramatic increase in popularity over the past 20 years. D&amp;D is a </w:t>
      </w:r>
      <w:proofErr w:type="gramStart"/>
      <w:r>
        <w:t>narrative-based</w:t>
      </w:r>
      <w:proofErr w:type="gramEnd"/>
      <w:r>
        <w:t xml:space="preserve"> TRPG where players collaboratively complete challenges through roleplay and game mechanics. Adults with mid- to high-functioning autism spectrum disorder, including </w:t>
      </w:r>
      <w:proofErr w:type="spellStart"/>
      <w:r>
        <w:t>Aspergers</w:t>
      </w:r>
      <w:proofErr w:type="spellEnd"/>
      <w:r>
        <w:t xml:space="preserve"> and Pervasive Developmental Disorder-Not Otherwise Specified have social competency difficulties. Several studies support the use of roleplaying to develop social competence skills. However, there is little known about the impact of D&amp;D on social competence of adults with ASD/PDD-NOS. This study aims to explore the effects of playing D&amp;D on the social competence skills of adults with mid- to high-functioning ASD. </w:t>
      </w:r>
    </w:p>
    <w:p w14:paraId="00000008" w14:textId="77777777" w:rsidR="00B2732C" w:rsidRDefault="00B2732C"/>
    <w:p w14:paraId="00000009" w14:textId="77777777" w:rsidR="00B2732C" w:rsidRDefault="000B130F">
      <w:r>
        <w:rPr>
          <w:b/>
        </w:rPr>
        <w:t>Methodology:</w:t>
      </w:r>
      <w:r>
        <w:t xml:space="preserve"> The study employs an explanatory sequential mixed-methods design. Pre-/post- measures of social competence include: the ADOS, the Autism Quotient, the Empathy Quotient, the Tolerance of Ambiguity Scale, the Toronto Alexithymia Scale, the Liebowitz Social Anxiety Scale. Twelve participants with mid- to high- functioning ASD/PDD-NOS aged 18-30 will participate in 10 weekly sessions of D&amp;D. The Wilcoxon signed-rank test will be used to compare pre-/and post-data. With the quantitative data of the ADOS, any individual diagnostic threshold changes will be noted, and aggregate pre-post analysis will be limited to exploratory non-parametric Mann-Whitney tests. A </w:t>
      </w:r>
      <w:proofErr w:type="spellStart"/>
      <w:r>
        <w:t>behavioural</w:t>
      </w:r>
      <w:proofErr w:type="spellEnd"/>
      <w:r>
        <w:t xml:space="preserve"> checklist developed for the purposes of this study will be used to track week-to-week changes in social competence and compared against the ADOS using a Spearman rank correlation. Qualitative data will be collected in the form of in-situ observation and post-experimental interview. Transcript text will be processed using thematic coding with NVIVO, independently by two researchers.</w:t>
      </w:r>
    </w:p>
    <w:p w14:paraId="0000000A" w14:textId="77777777" w:rsidR="00B2732C" w:rsidRDefault="00B2732C"/>
    <w:p w14:paraId="0000000B" w14:textId="77777777" w:rsidR="00B2732C" w:rsidRDefault="000B130F">
      <w:r>
        <w:rPr>
          <w:b/>
        </w:rPr>
        <w:t>Results:</w:t>
      </w:r>
      <w:r>
        <w:t xml:space="preserve"> Results pending. It is hypothesized that social competence will improve in pre- and post- measures completed after the game sessions compared to baseline data collected prior to the sessions.</w:t>
      </w:r>
    </w:p>
    <w:p w14:paraId="0000000C" w14:textId="77777777" w:rsidR="00B2732C" w:rsidRDefault="00B2732C"/>
    <w:p w14:paraId="0000000D" w14:textId="77777777" w:rsidR="00B2732C" w:rsidRDefault="000B130F">
      <w:r>
        <w:rPr>
          <w:b/>
        </w:rPr>
        <w:t>Conclusions/Discussion</w:t>
      </w:r>
      <w:r>
        <w:t>: There currently exist few to none interventions designed to increase social competence in this population. Furthermore, clinicians working in the field of ASD may not consider TRPGs as a potential intervention. This means a potential therapy to increase social competence may be underutilized. If TRPGs are determined to be effective, it would substantiate the need to make TRPGs more accessible to clients in a format designed to meet their population’s specific needs. Lastly, this study could inform future research into the effects of role-playing on developing social competence.</w:t>
      </w:r>
    </w:p>
    <w:p w14:paraId="0000000E" w14:textId="77777777" w:rsidR="00B2732C" w:rsidRDefault="00B2732C"/>
    <w:p w14:paraId="0000000F" w14:textId="77777777" w:rsidR="00B2732C" w:rsidRDefault="000B130F">
      <w:pPr>
        <w:rPr>
          <w:b/>
        </w:rPr>
      </w:pPr>
      <w:r>
        <w:rPr>
          <w:b/>
        </w:rPr>
        <w:t>Correspondence:</w:t>
      </w:r>
    </w:p>
    <w:p w14:paraId="00000011" w14:textId="77777777" w:rsidR="00B2732C" w:rsidRDefault="000B130F">
      <w:pPr>
        <w:rPr>
          <w:b/>
        </w:rPr>
      </w:pPr>
      <w:r>
        <w:rPr>
          <w:b/>
        </w:rPr>
        <w:t>Michael R. Goldberg, BA MA, MSW, RSW.</w:t>
      </w:r>
    </w:p>
    <w:p w14:paraId="00000012" w14:textId="77777777" w:rsidR="00B2732C" w:rsidRDefault="000B130F">
      <w:pPr>
        <w:rPr>
          <w:b/>
        </w:rPr>
      </w:pPr>
      <w:r>
        <w:rPr>
          <w:b/>
        </w:rPr>
        <w:lastRenderedPageBreak/>
        <w:t>Alliance of Heroes: TRPG Collective</w:t>
      </w:r>
    </w:p>
    <w:p w14:paraId="00000013" w14:textId="77777777" w:rsidR="00B2732C" w:rsidRDefault="000B130F">
      <w:pPr>
        <w:rPr>
          <w:b/>
        </w:rPr>
      </w:pPr>
      <w:r>
        <w:rPr>
          <w:b/>
        </w:rPr>
        <w:t>633 Bay St. Unit. 517</w:t>
      </w:r>
    </w:p>
    <w:p w14:paraId="00000014" w14:textId="77777777" w:rsidR="00B2732C" w:rsidRDefault="000B130F">
      <w:pPr>
        <w:rPr>
          <w:b/>
        </w:rPr>
      </w:pPr>
      <w:proofErr w:type="spellStart"/>
      <w:proofErr w:type="gramStart"/>
      <w:r>
        <w:rPr>
          <w:b/>
        </w:rPr>
        <w:t>Toronto,ON</w:t>
      </w:r>
      <w:proofErr w:type="spellEnd"/>
      <w:proofErr w:type="gramEnd"/>
      <w:r>
        <w:rPr>
          <w:b/>
        </w:rPr>
        <w:t>, M5G 2G4</w:t>
      </w:r>
    </w:p>
    <w:p w14:paraId="00000015" w14:textId="77777777" w:rsidR="00B2732C" w:rsidRDefault="000B130F">
      <w:pPr>
        <w:rPr>
          <w:b/>
        </w:rPr>
      </w:pPr>
      <w:r>
        <w:rPr>
          <w:b/>
        </w:rPr>
        <w:t>(416) 389 8293</w:t>
      </w:r>
    </w:p>
    <w:p w14:paraId="00000016" w14:textId="77777777" w:rsidR="00B2732C" w:rsidRDefault="00A65D2C">
      <w:pPr>
        <w:rPr>
          <w:b/>
        </w:rPr>
      </w:pPr>
      <w:hyperlink r:id="rId6">
        <w:r w:rsidR="000B130F">
          <w:rPr>
            <w:b/>
            <w:color w:val="1155CC"/>
            <w:u w:val="single"/>
          </w:rPr>
          <w:t>info@allianceofheroes.org</w:t>
        </w:r>
      </w:hyperlink>
    </w:p>
    <w:p w14:paraId="00000017" w14:textId="77777777" w:rsidR="00B2732C" w:rsidRDefault="00A65D2C">
      <w:pPr>
        <w:rPr>
          <w:b/>
        </w:rPr>
      </w:pPr>
      <w:hyperlink r:id="rId7">
        <w:r w:rsidR="000B130F">
          <w:rPr>
            <w:b/>
            <w:color w:val="1155CC"/>
            <w:u w:val="single"/>
          </w:rPr>
          <w:t>goldberg@counsellingandbehaviour.com</w:t>
        </w:r>
      </w:hyperlink>
      <w:r w:rsidR="000B130F">
        <w:rPr>
          <w:b/>
        </w:rPr>
        <w:t xml:space="preserve"> </w:t>
      </w:r>
    </w:p>
    <w:p w14:paraId="00000018" w14:textId="77777777" w:rsidR="00B2732C" w:rsidRDefault="00B2732C">
      <w:pPr>
        <w:rPr>
          <w:b/>
        </w:rPr>
      </w:pPr>
    </w:p>
    <w:p w14:paraId="00000019" w14:textId="77777777" w:rsidR="00B2732C" w:rsidRDefault="000B130F">
      <w:pPr>
        <w:rPr>
          <w:b/>
        </w:rPr>
      </w:pPr>
      <w:r>
        <w:rPr>
          <w:b/>
        </w:rPr>
        <w:t xml:space="preserve">Naomi Hazlett, BSc, </w:t>
      </w:r>
      <w:proofErr w:type="spellStart"/>
      <w:r>
        <w:rPr>
          <w:b/>
        </w:rPr>
        <w:t>MScOT</w:t>
      </w:r>
      <w:proofErr w:type="spellEnd"/>
      <w:r>
        <w:rPr>
          <w:b/>
        </w:rPr>
        <w:t>, OT Reg. (Ont.)</w:t>
      </w:r>
    </w:p>
    <w:p w14:paraId="0000001A" w14:textId="77777777" w:rsidR="00B2732C" w:rsidRDefault="000B130F">
      <w:pPr>
        <w:shd w:val="clear" w:color="auto" w:fill="FFFFFF"/>
        <w:spacing w:line="240" w:lineRule="auto"/>
        <w:rPr>
          <w:b/>
        </w:rPr>
      </w:pPr>
      <w:r>
        <w:rPr>
          <w:b/>
        </w:rPr>
        <w:t>Alliance of Heroes, University of Toronto</w:t>
      </w:r>
    </w:p>
    <w:p w14:paraId="0000001B" w14:textId="77777777" w:rsidR="00B2732C" w:rsidRDefault="000B130F">
      <w:pPr>
        <w:shd w:val="clear" w:color="auto" w:fill="FFFFFF"/>
        <w:spacing w:line="312" w:lineRule="auto"/>
        <w:rPr>
          <w:b/>
        </w:rPr>
      </w:pPr>
      <w:r>
        <w:rPr>
          <w:b/>
        </w:rPr>
        <w:t xml:space="preserve">naomi.hazlett@gmail.com </w:t>
      </w:r>
    </w:p>
    <w:p w14:paraId="0000001C" w14:textId="77777777" w:rsidR="00B2732C" w:rsidRDefault="00B2732C">
      <w:pPr>
        <w:shd w:val="clear" w:color="auto" w:fill="FFFFFF"/>
        <w:spacing w:line="312" w:lineRule="auto"/>
        <w:rPr>
          <w:b/>
        </w:rPr>
      </w:pPr>
    </w:p>
    <w:p w14:paraId="0000001D" w14:textId="77777777" w:rsidR="00B2732C" w:rsidRDefault="000B130F">
      <w:pPr>
        <w:shd w:val="clear" w:color="auto" w:fill="FFFFFF"/>
        <w:spacing w:line="312" w:lineRule="auto"/>
        <w:rPr>
          <w:b/>
        </w:rPr>
      </w:pPr>
      <w:r>
        <w:rPr>
          <w:b/>
        </w:rPr>
        <w:t>Anderson Todd, BA, MEd, RP.</w:t>
      </w:r>
    </w:p>
    <w:p w14:paraId="0000001E" w14:textId="77777777" w:rsidR="00B2732C" w:rsidRDefault="000B130F">
      <w:pPr>
        <w:shd w:val="clear" w:color="auto" w:fill="FFFFFF"/>
        <w:spacing w:line="240" w:lineRule="auto"/>
        <w:rPr>
          <w:b/>
        </w:rPr>
      </w:pPr>
      <w:r>
        <w:rPr>
          <w:b/>
        </w:rPr>
        <w:t>Alliance of Heroes, University of Toronto</w:t>
      </w:r>
    </w:p>
    <w:p w14:paraId="0000001F" w14:textId="77777777" w:rsidR="00B2732C" w:rsidRDefault="000B130F">
      <w:pPr>
        <w:shd w:val="clear" w:color="auto" w:fill="FFFFFF"/>
        <w:spacing w:line="240" w:lineRule="auto"/>
        <w:rPr>
          <w:b/>
        </w:rPr>
      </w:pPr>
      <w:r>
        <w:rPr>
          <w:b/>
          <w:highlight w:val="white"/>
        </w:rPr>
        <w:t>anderson.r.todd@gmail.com</w:t>
      </w:r>
    </w:p>
    <w:p w14:paraId="00000020" w14:textId="77777777" w:rsidR="00B2732C" w:rsidRDefault="00B2732C">
      <w:pPr>
        <w:shd w:val="clear" w:color="auto" w:fill="FFFFFF"/>
        <w:spacing w:line="240" w:lineRule="auto"/>
        <w:rPr>
          <w:b/>
        </w:rPr>
      </w:pPr>
    </w:p>
    <w:p w14:paraId="00000021" w14:textId="77777777" w:rsidR="00B2732C" w:rsidRDefault="00B2732C">
      <w:pPr>
        <w:rPr>
          <w:b/>
        </w:rPr>
      </w:pPr>
    </w:p>
    <w:p w14:paraId="00000022" w14:textId="77777777" w:rsidR="00B2732C" w:rsidRDefault="00B2732C"/>
    <w:p w14:paraId="00000023" w14:textId="77777777" w:rsidR="00B2732C" w:rsidRDefault="00B2732C"/>
    <w:p w14:paraId="00000024" w14:textId="77777777" w:rsidR="00B2732C" w:rsidRDefault="00B2732C"/>
    <w:sectPr w:rsidR="00B27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9A8FF" w14:textId="77777777" w:rsidR="00A65D2C" w:rsidRDefault="00A65D2C" w:rsidP="004A735E">
      <w:pPr>
        <w:spacing w:line="240" w:lineRule="auto"/>
      </w:pPr>
      <w:r>
        <w:separator/>
      </w:r>
    </w:p>
  </w:endnote>
  <w:endnote w:type="continuationSeparator" w:id="0">
    <w:p w14:paraId="6827B820" w14:textId="77777777" w:rsidR="00A65D2C" w:rsidRDefault="00A65D2C" w:rsidP="004A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2A08" w14:textId="77777777" w:rsidR="004A735E" w:rsidRDefault="004A7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91517" w14:textId="77777777" w:rsidR="004A735E" w:rsidRDefault="004A7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C429" w14:textId="77777777" w:rsidR="004A735E" w:rsidRDefault="004A7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5319" w14:textId="77777777" w:rsidR="00A65D2C" w:rsidRDefault="00A65D2C" w:rsidP="004A735E">
      <w:pPr>
        <w:spacing w:line="240" w:lineRule="auto"/>
      </w:pPr>
      <w:r>
        <w:separator/>
      </w:r>
    </w:p>
  </w:footnote>
  <w:footnote w:type="continuationSeparator" w:id="0">
    <w:p w14:paraId="0F7A099E" w14:textId="77777777" w:rsidR="00A65D2C" w:rsidRDefault="00A65D2C" w:rsidP="004A7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3F5E" w14:textId="77777777" w:rsidR="004A735E" w:rsidRDefault="004A7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B2C6" w14:textId="77777777" w:rsidR="004A735E" w:rsidRDefault="004A7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C1DE" w14:textId="77777777" w:rsidR="004A735E" w:rsidRDefault="004A7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2C"/>
    <w:rsid w:val="000B130F"/>
    <w:rsid w:val="000F3E0B"/>
    <w:rsid w:val="004A735E"/>
    <w:rsid w:val="00A65D2C"/>
    <w:rsid w:val="00B2732C"/>
    <w:rsid w:val="00F2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610A"/>
  <w15:docId w15:val="{575FB0E7-956D-BA46-AF00-026209C6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A73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35E"/>
  </w:style>
  <w:style w:type="paragraph" w:styleId="Footer">
    <w:name w:val="footer"/>
    <w:basedOn w:val="Normal"/>
    <w:link w:val="FooterChar"/>
    <w:uiPriority w:val="99"/>
    <w:unhideWhenUsed/>
    <w:rsid w:val="004A73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oldberg@counsellingandbehaviour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lianceofheroes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Goldberg</cp:lastModifiedBy>
  <cp:revision>2</cp:revision>
  <dcterms:created xsi:type="dcterms:W3CDTF">2019-12-02T03:41:00Z</dcterms:created>
  <dcterms:modified xsi:type="dcterms:W3CDTF">2019-12-02T03:41:00Z</dcterms:modified>
</cp:coreProperties>
</file>