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50A5F" w14:textId="2329F713" w:rsidR="004F502D" w:rsidRDefault="004F502D" w:rsidP="004F502D">
      <w:pPr>
        <w:spacing w:after="0" w:afterAutospacing="1" w:line="240" w:lineRule="auto"/>
        <w:jc w:val="center"/>
        <w:rPr>
          <w:rFonts w:ascii="Arial" w:eastAsia="Arial" w:hAnsi="Arial" w:cs="Arial"/>
          <w:b/>
          <w:bCs/>
          <w:color w:val="000000" w:themeColor="text1"/>
          <w:lang w:val="en-CA"/>
        </w:rPr>
      </w:pPr>
      <w:r w:rsidRPr="18F1C695">
        <w:rPr>
          <w:rFonts w:ascii="Arial" w:eastAsia="Arial" w:hAnsi="Arial" w:cs="Arial"/>
          <w:b/>
          <w:bCs/>
          <w:color w:val="000000" w:themeColor="text1"/>
          <w:lang w:val="en-CA"/>
        </w:rPr>
        <w:t>EFFECTS OF PROSOCIAL TO IMPROVE GROUP FUNCTIONING AMONG DEVELOPMENTAL SUPPORT AGENCIES’ MANAGEMENT TEAMS DURING CORONAVIRUS</w:t>
      </w:r>
    </w:p>
    <w:p w14:paraId="3377BF26" w14:textId="0D62CAF8" w:rsidR="18F1C695" w:rsidRDefault="18F1C695" w:rsidP="18F1C695">
      <w:pPr>
        <w:spacing w:afterAutospacing="1" w:line="240" w:lineRule="auto"/>
        <w:jc w:val="center"/>
        <w:rPr>
          <w:rFonts w:ascii="Arial" w:eastAsia="Arial" w:hAnsi="Arial" w:cs="Arial"/>
          <w:b/>
          <w:bCs/>
          <w:color w:val="000000" w:themeColor="text1"/>
          <w:lang w:val="en-CA"/>
        </w:rPr>
      </w:pPr>
    </w:p>
    <w:p w14:paraId="6415513C" w14:textId="6752A9B2" w:rsidR="004F502D" w:rsidRDefault="004F502D" w:rsidP="004F502D">
      <w:pPr>
        <w:spacing w:after="0" w:afterAutospacing="1" w:line="240" w:lineRule="auto"/>
        <w:jc w:val="center"/>
        <w:rPr>
          <w:rFonts w:ascii="Arial" w:eastAsia="Arial" w:hAnsi="Arial" w:cs="Arial"/>
          <w:b/>
          <w:bCs/>
          <w:color w:val="000000" w:themeColor="text1"/>
          <w:lang w:val="en-CA"/>
        </w:rPr>
      </w:pPr>
      <w:r w:rsidRPr="50725F02">
        <w:rPr>
          <w:rFonts w:ascii="Arial" w:eastAsia="Arial" w:hAnsi="Arial" w:cs="Arial"/>
          <w:b/>
          <w:bCs/>
          <w:color w:val="000000" w:themeColor="text1"/>
          <w:lang w:val="en-CA"/>
        </w:rPr>
        <w:t xml:space="preserve">Sabrina </w:t>
      </w:r>
      <w:proofErr w:type="spellStart"/>
      <w:r w:rsidRPr="50725F02">
        <w:rPr>
          <w:rFonts w:ascii="Arial" w:eastAsia="Arial" w:hAnsi="Arial" w:cs="Arial"/>
          <w:b/>
          <w:bCs/>
          <w:color w:val="000000" w:themeColor="text1"/>
          <w:lang w:val="en-CA"/>
        </w:rPr>
        <w:t>Nifo</w:t>
      </w:r>
      <w:proofErr w:type="spellEnd"/>
      <w:r w:rsidRPr="50725F02">
        <w:rPr>
          <w:rFonts w:ascii="Arial" w:eastAsia="Arial" w:hAnsi="Arial" w:cs="Arial"/>
          <w:b/>
          <w:bCs/>
          <w:color w:val="000000" w:themeColor="text1"/>
          <w:lang w:val="en-CA"/>
        </w:rPr>
        <w:t xml:space="preserve">, Emma Chaikowsky, Laura Mullins, Priscilla Burnham </w:t>
      </w:r>
      <w:proofErr w:type="spellStart"/>
      <w:r w:rsidRPr="50725F02">
        <w:rPr>
          <w:rFonts w:ascii="Arial" w:eastAsia="Arial" w:hAnsi="Arial" w:cs="Arial"/>
          <w:b/>
          <w:bCs/>
          <w:color w:val="000000" w:themeColor="text1"/>
          <w:lang w:val="en-CA"/>
        </w:rPr>
        <w:t>Riosa</w:t>
      </w:r>
      <w:proofErr w:type="spellEnd"/>
    </w:p>
    <w:p w14:paraId="752B1D79" w14:textId="1BF86A72" w:rsidR="004F502D" w:rsidRDefault="004F502D" w:rsidP="004F502D">
      <w:pPr>
        <w:spacing w:after="0" w:afterAutospacing="1" w:line="240" w:lineRule="auto"/>
        <w:jc w:val="center"/>
        <w:rPr>
          <w:rFonts w:ascii="Arial" w:eastAsia="Arial" w:hAnsi="Arial" w:cs="Arial"/>
          <w:b/>
          <w:bCs/>
          <w:color w:val="000000" w:themeColor="text1"/>
          <w:lang w:val="en-CA"/>
        </w:rPr>
      </w:pPr>
      <w:r w:rsidRPr="18F1C695">
        <w:rPr>
          <w:rFonts w:ascii="Arial" w:eastAsia="Arial" w:hAnsi="Arial" w:cs="Arial"/>
          <w:b/>
          <w:bCs/>
          <w:color w:val="000000" w:themeColor="text1"/>
          <w:lang w:val="en-CA"/>
        </w:rPr>
        <w:t>Brock University</w:t>
      </w:r>
    </w:p>
    <w:p w14:paraId="122BF390" w14:textId="1BFF0B64" w:rsidR="18F1C695" w:rsidRDefault="18F1C695" w:rsidP="18F1C695">
      <w:pPr>
        <w:spacing w:afterAutospacing="1" w:line="240" w:lineRule="auto"/>
        <w:jc w:val="center"/>
        <w:rPr>
          <w:rFonts w:ascii="Arial" w:eastAsia="Arial" w:hAnsi="Arial" w:cs="Arial"/>
          <w:b/>
          <w:bCs/>
          <w:color w:val="000000" w:themeColor="text1"/>
          <w:lang w:val="en-CA"/>
        </w:rPr>
      </w:pPr>
    </w:p>
    <w:p w14:paraId="756CAA78" w14:textId="24084BFA" w:rsidR="18F1C695" w:rsidRDefault="004F502D" w:rsidP="00AF3394">
      <w:pPr>
        <w:spacing w:after="0" w:afterAutospacing="1"/>
        <w:rPr>
          <w:rFonts w:ascii="Arial" w:eastAsia="Arial" w:hAnsi="Arial" w:cs="Arial"/>
          <w:b/>
          <w:bCs/>
          <w:color w:val="000000" w:themeColor="text1"/>
          <w:lang w:val="en-CA"/>
        </w:rPr>
      </w:pPr>
      <w:r w:rsidRPr="18F1C695">
        <w:rPr>
          <w:rFonts w:ascii="Arial" w:eastAsia="Arial" w:hAnsi="Arial" w:cs="Arial"/>
          <w:b/>
          <w:bCs/>
          <w:color w:val="000000" w:themeColor="text1"/>
          <w:lang w:val="en-CA"/>
        </w:rPr>
        <w:t xml:space="preserve">Objective: </w:t>
      </w:r>
      <w:r w:rsidRPr="18F1C695">
        <w:rPr>
          <w:rFonts w:ascii="Arial" w:eastAsia="Arial" w:hAnsi="Arial" w:cs="Arial"/>
        </w:rPr>
        <w:t xml:space="preserve">The Coronavirus pandemic has led to increased stress on management teams within developmental support agencies (DSA) as they determine how to best provide support to adults with developmental disabilities safely. These challenging and unprecedented times have demonstrated the importance of group cohesion and psychological flexibility (e.g., tolerance for ambiguity, emotional regulation, and problem-solving) to facilitate continued quality care. The purpose of this study was to determine if the </w:t>
      </w:r>
      <w:r w:rsidRPr="18F1C695">
        <w:rPr>
          <w:rFonts w:ascii="Arial" w:eastAsia="Arial" w:hAnsi="Arial" w:cs="Arial"/>
          <w:i/>
          <w:iCs/>
        </w:rPr>
        <w:t>Prosocial</w:t>
      </w:r>
      <w:r w:rsidRPr="18F1C695">
        <w:rPr>
          <w:rFonts w:ascii="Arial" w:eastAsia="Arial" w:hAnsi="Arial" w:cs="Arial"/>
        </w:rPr>
        <w:t xml:space="preserve"> process can be implemented to improve group cohesion within the management teams. </w:t>
      </w:r>
      <w:r w:rsidRPr="18F1C695">
        <w:rPr>
          <w:rFonts w:ascii="Arial" w:eastAsia="Arial" w:hAnsi="Arial" w:cs="Arial"/>
          <w:i/>
          <w:iCs/>
        </w:rPr>
        <w:t>Prosocial</w:t>
      </w:r>
      <w:r w:rsidRPr="18F1C695">
        <w:rPr>
          <w:rFonts w:ascii="Arial" w:eastAsia="Arial" w:hAnsi="Arial" w:cs="Arial"/>
        </w:rPr>
        <w:t xml:space="preserve"> is a process-based intervention used to improve psychological flexibility and group functioning rooted in contextual </w:t>
      </w:r>
      <w:proofErr w:type="spellStart"/>
      <w:r w:rsidRPr="18F1C695">
        <w:rPr>
          <w:rFonts w:ascii="Arial" w:eastAsia="Arial" w:hAnsi="Arial" w:cs="Arial"/>
        </w:rPr>
        <w:t>behavioural</w:t>
      </w:r>
      <w:proofErr w:type="spellEnd"/>
      <w:r w:rsidRPr="18F1C695">
        <w:rPr>
          <w:rFonts w:ascii="Arial" w:eastAsia="Arial" w:hAnsi="Arial" w:cs="Arial"/>
        </w:rPr>
        <w:t xml:space="preserve"> science (Atkins et al., 2019). It incorporates Ostrom’s core design principles to evaluate group functioning and Acceptance and Commitment Training to facilitate change (Atkins et al., 2019).</w:t>
      </w:r>
    </w:p>
    <w:p w14:paraId="7F658BA9" w14:textId="6FCE5837" w:rsidR="18F1C695" w:rsidRDefault="004F502D" w:rsidP="00AF3394">
      <w:pPr>
        <w:spacing w:after="0" w:afterAutospacing="1" w:line="276" w:lineRule="auto"/>
        <w:rPr>
          <w:rFonts w:ascii="Arial" w:eastAsia="Arial" w:hAnsi="Arial" w:cs="Arial"/>
          <w:b/>
          <w:bCs/>
          <w:color w:val="000000" w:themeColor="text1"/>
          <w:lang w:val="en-CA"/>
        </w:rPr>
      </w:pPr>
      <w:r w:rsidRPr="18F1C695">
        <w:rPr>
          <w:rFonts w:ascii="Arial" w:eastAsia="Arial" w:hAnsi="Arial" w:cs="Arial"/>
          <w:b/>
          <w:bCs/>
          <w:color w:val="000000" w:themeColor="text1"/>
          <w:lang w:val="en-CA"/>
        </w:rPr>
        <w:t>Method:</w:t>
      </w:r>
      <w:r w:rsidRPr="18F1C695">
        <w:rPr>
          <w:rFonts w:ascii="Arial" w:eastAsia="Arial" w:hAnsi="Arial" w:cs="Arial"/>
        </w:rPr>
        <w:t xml:space="preserve"> A quasi-experimental (waitlist-control) design was used to examine the effects of </w:t>
      </w:r>
      <w:r w:rsidRPr="18F1C695">
        <w:rPr>
          <w:rFonts w:ascii="Arial" w:eastAsia="Arial" w:hAnsi="Arial" w:cs="Arial"/>
          <w:i/>
          <w:iCs/>
        </w:rPr>
        <w:t>Prosocial</w:t>
      </w:r>
      <w:r w:rsidRPr="18F1C695">
        <w:rPr>
          <w:rFonts w:ascii="Arial" w:eastAsia="Arial" w:hAnsi="Arial" w:cs="Arial"/>
        </w:rPr>
        <w:t xml:space="preserve"> on improving group functioning across management teams. The </w:t>
      </w:r>
      <w:r w:rsidRPr="18F1C695">
        <w:rPr>
          <w:rFonts w:ascii="Arial" w:eastAsia="Arial" w:hAnsi="Arial" w:cs="Arial"/>
          <w:i/>
          <w:iCs/>
        </w:rPr>
        <w:t>Prosocial</w:t>
      </w:r>
      <w:r w:rsidRPr="18F1C695">
        <w:rPr>
          <w:rFonts w:ascii="Arial" w:eastAsia="Arial" w:hAnsi="Arial" w:cs="Arial"/>
        </w:rPr>
        <w:t xml:space="preserve"> process included the virtual delivery of four sessions to two DSA management teams (n</w:t>
      </w:r>
      <w:r w:rsidRPr="18F1C695">
        <w:rPr>
          <w:rFonts w:ascii="Arial" w:eastAsia="Arial" w:hAnsi="Arial" w:cs="Arial"/>
          <w:vertAlign w:val="subscript"/>
        </w:rPr>
        <w:t>1</w:t>
      </w:r>
      <w:r w:rsidRPr="18F1C695">
        <w:rPr>
          <w:rFonts w:ascii="Arial" w:eastAsia="Arial" w:hAnsi="Arial" w:cs="Arial"/>
        </w:rPr>
        <w:t>=12, n</w:t>
      </w:r>
      <w:r w:rsidRPr="18F1C695">
        <w:rPr>
          <w:rFonts w:ascii="Arial" w:eastAsia="Arial" w:hAnsi="Arial" w:cs="Arial"/>
          <w:vertAlign w:val="subscript"/>
        </w:rPr>
        <w:t>2</w:t>
      </w:r>
      <w:r w:rsidRPr="18F1C695">
        <w:rPr>
          <w:rFonts w:ascii="Arial" w:eastAsia="Arial" w:hAnsi="Arial" w:cs="Arial"/>
        </w:rPr>
        <w:t xml:space="preserve">=7).  We collected data on group functioning and social validity through direct observation and questionnaires. We also conducted direct observations of group engagement, functioning, and progress toward goals during bi-weekly management meetings. Questionnaires assessing the impact of Coronavirus, group functioning, individual and group well-being, and psychological disagreements were distributed before, during, and after the </w:t>
      </w:r>
      <w:r w:rsidRPr="18F1C695">
        <w:rPr>
          <w:rFonts w:ascii="Arial" w:eastAsia="Arial" w:hAnsi="Arial" w:cs="Arial"/>
          <w:i/>
          <w:iCs/>
        </w:rPr>
        <w:t xml:space="preserve">Prosocial </w:t>
      </w:r>
      <w:r w:rsidRPr="18F1C695">
        <w:rPr>
          <w:rFonts w:ascii="Arial" w:eastAsia="Arial" w:hAnsi="Arial" w:cs="Arial"/>
        </w:rPr>
        <w:t xml:space="preserve">process. We also obtained agency level service provision data and feedback on the </w:t>
      </w:r>
      <w:r w:rsidRPr="18F1C695">
        <w:rPr>
          <w:rFonts w:ascii="Arial" w:eastAsia="Arial" w:hAnsi="Arial" w:cs="Arial"/>
          <w:i/>
          <w:iCs/>
        </w:rPr>
        <w:t>Prosocial</w:t>
      </w:r>
      <w:r w:rsidRPr="18F1C695">
        <w:rPr>
          <w:rFonts w:ascii="Arial" w:eastAsia="Arial" w:hAnsi="Arial" w:cs="Arial"/>
        </w:rPr>
        <w:t xml:space="preserve"> process from participants as indicators of social validity.</w:t>
      </w:r>
    </w:p>
    <w:p w14:paraId="23851FE9" w14:textId="77777777" w:rsidR="004F502D" w:rsidDel="00DE41DF" w:rsidRDefault="004F502D" w:rsidP="004F502D">
      <w:pPr>
        <w:spacing w:after="0" w:afterAutospacing="1"/>
        <w:rPr>
          <w:rFonts w:ascii="Arial" w:eastAsia="Arial" w:hAnsi="Arial" w:cs="Arial"/>
          <w:b/>
          <w:bCs/>
          <w:color w:val="000000" w:themeColor="text1"/>
          <w:lang w:val="en-CA"/>
        </w:rPr>
      </w:pPr>
      <w:r w:rsidRPr="18F1C695">
        <w:rPr>
          <w:rFonts w:ascii="Arial" w:eastAsia="Arial" w:hAnsi="Arial" w:cs="Arial"/>
          <w:b/>
          <w:bCs/>
          <w:color w:val="000000" w:themeColor="text1"/>
          <w:lang w:val="en-CA"/>
        </w:rPr>
        <w:t>Results:</w:t>
      </w:r>
      <w:r w:rsidRPr="18F1C695">
        <w:rPr>
          <w:rFonts w:ascii="Arial" w:eastAsia="Arial" w:hAnsi="Arial" w:cs="Arial"/>
        </w:rPr>
        <w:t xml:space="preserve"> Preliminary analyses indicated progress toward group goal achievement. Improvements in group collaboration and functioning were identified through a content analysis of open-ended survey questions. Participants reported an increased frequency of comments related to their commitment to goals and group connection and a decrease in group compartmentalization following the implementation of </w:t>
      </w:r>
      <w:r w:rsidRPr="18F1C695">
        <w:rPr>
          <w:rFonts w:ascii="Arial" w:eastAsia="Arial" w:hAnsi="Arial" w:cs="Arial"/>
          <w:i/>
          <w:iCs/>
        </w:rPr>
        <w:t>Prosocial.</w:t>
      </w:r>
      <w:r w:rsidRPr="18F1C695">
        <w:rPr>
          <w:rFonts w:ascii="Arial" w:eastAsia="Arial" w:hAnsi="Arial" w:cs="Arial"/>
        </w:rPr>
        <w:t xml:space="preserve"> We found no significant improvements in the group functioning rating scores among the DSA management teams. Following the implementation of the </w:t>
      </w:r>
      <w:r w:rsidRPr="18F1C695">
        <w:rPr>
          <w:rFonts w:ascii="Arial" w:eastAsia="Arial" w:hAnsi="Arial" w:cs="Arial"/>
          <w:i/>
          <w:iCs/>
        </w:rPr>
        <w:t xml:space="preserve">Prosocial </w:t>
      </w:r>
      <w:r w:rsidRPr="18F1C695">
        <w:rPr>
          <w:rFonts w:ascii="Arial" w:eastAsia="Arial" w:hAnsi="Arial" w:cs="Arial"/>
        </w:rPr>
        <w:t xml:space="preserve">process, service provision data from the agencies, specifically the administration of chemical restraints, medical administration errors, and client and staff incident reports, showed slight reductions in occurrences. </w:t>
      </w:r>
    </w:p>
    <w:p w14:paraId="139AF822" w14:textId="1BA5C338" w:rsidR="00F724BB" w:rsidRDefault="004F502D" w:rsidP="004F502D">
      <w:pPr>
        <w:rPr>
          <w:rFonts w:ascii="Arial" w:eastAsia="Arial" w:hAnsi="Arial" w:cs="Arial"/>
        </w:rPr>
      </w:pPr>
      <w:r w:rsidRPr="005E63E8">
        <w:rPr>
          <w:rFonts w:ascii="Arial" w:eastAsia="Arial" w:hAnsi="Arial" w:cs="Arial"/>
          <w:b/>
          <w:bCs/>
          <w:color w:val="000000" w:themeColor="text1"/>
          <w:lang w:val="en-CA"/>
        </w:rPr>
        <w:t xml:space="preserve">Discussion/Conclusion: </w:t>
      </w:r>
      <w:r w:rsidRPr="50725F02">
        <w:rPr>
          <w:rFonts w:ascii="Arial" w:eastAsia="Arial" w:hAnsi="Arial" w:cs="Arial"/>
        </w:rPr>
        <w:t xml:space="preserve"> To the authors’ knowledge, this study was the first examination of the </w:t>
      </w:r>
      <w:r w:rsidRPr="005E63E8">
        <w:rPr>
          <w:rFonts w:ascii="Arial" w:eastAsia="Arial" w:hAnsi="Arial" w:cs="Arial"/>
          <w:i/>
          <w:iCs/>
        </w:rPr>
        <w:t>Prosocial</w:t>
      </w:r>
      <w:r w:rsidRPr="50725F02">
        <w:rPr>
          <w:rFonts w:ascii="Arial" w:eastAsia="Arial" w:hAnsi="Arial" w:cs="Arial"/>
        </w:rPr>
        <w:t xml:space="preserve"> process conducted with management teams in the developmental service sector. </w:t>
      </w:r>
      <w:r w:rsidRPr="50725F02">
        <w:rPr>
          <w:rFonts w:ascii="Arial" w:eastAsia="Arial" w:hAnsi="Arial" w:cs="Arial"/>
        </w:rPr>
        <w:lastRenderedPageBreak/>
        <w:t xml:space="preserve">Results of this study will be used to inform the implementation of </w:t>
      </w:r>
      <w:r w:rsidRPr="005E63E8">
        <w:rPr>
          <w:rFonts w:ascii="Arial" w:eastAsia="Arial" w:hAnsi="Arial" w:cs="Arial"/>
          <w:i/>
          <w:iCs/>
        </w:rPr>
        <w:t>Prosocial</w:t>
      </w:r>
      <w:r w:rsidRPr="50725F02">
        <w:rPr>
          <w:rFonts w:ascii="Arial" w:eastAsia="Arial" w:hAnsi="Arial" w:cs="Arial"/>
        </w:rPr>
        <w:t xml:space="preserve"> in both agencies on a larger scale.</w:t>
      </w:r>
    </w:p>
    <w:p w14:paraId="7E3D27CE" w14:textId="77777777" w:rsidR="004F502D" w:rsidRDefault="004F502D" w:rsidP="004F502D">
      <w:pPr>
        <w:spacing w:after="0" w:afterAutospacing="1"/>
        <w:rPr>
          <w:rFonts w:ascii="Arial" w:eastAsia="Arial" w:hAnsi="Arial" w:cs="Arial"/>
          <w:b/>
          <w:bCs/>
          <w:color w:val="000000" w:themeColor="text1"/>
          <w:lang w:val="en-CA"/>
        </w:rPr>
      </w:pPr>
    </w:p>
    <w:p w14:paraId="003EBCA4" w14:textId="0B2CF6B6" w:rsidR="004F502D" w:rsidRDefault="004F502D" w:rsidP="004F502D">
      <w:pPr>
        <w:spacing w:after="0" w:afterAutospacing="1"/>
        <w:rPr>
          <w:rFonts w:ascii="Arial" w:eastAsia="Arial" w:hAnsi="Arial" w:cs="Arial"/>
          <w:b/>
          <w:bCs/>
          <w:color w:val="000000" w:themeColor="text1"/>
          <w:lang w:val="en-CA"/>
        </w:rPr>
      </w:pPr>
      <w:r w:rsidRPr="50725F02">
        <w:rPr>
          <w:rFonts w:ascii="Arial" w:eastAsia="Arial" w:hAnsi="Arial" w:cs="Arial"/>
          <w:b/>
          <w:bCs/>
          <w:color w:val="000000" w:themeColor="text1"/>
          <w:lang w:val="en-CA"/>
        </w:rPr>
        <w:t>Correspondence:</w:t>
      </w:r>
    </w:p>
    <w:p w14:paraId="01D78E0A" w14:textId="77777777" w:rsidR="004F502D" w:rsidRPr="004F502D" w:rsidRDefault="004F502D" w:rsidP="004F502D">
      <w:pPr>
        <w:spacing w:after="0" w:line="240" w:lineRule="auto"/>
        <w:rPr>
          <w:rFonts w:ascii="Arial" w:eastAsia="Arial" w:hAnsi="Arial" w:cs="Arial"/>
          <w:lang w:val="en-CA"/>
        </w:rPr>
      </w:pPr>
      <w:r w:rsidRPr="004F502D">
        <w:rPr>
          <w:rFonts w:ascii="Arial" w:eastAsia="Arial" w:hAnsi="Arial" w:cs="Arial"/>
          <w:lang w:val="en-CA"/>
        </w:rPr>
        <w:t xml:space="preserve">Sabrina </w:t>
      </w:r>
      <w:proofErr w:type="spellStart"/>
      <w:r w:rsidRPr="004F502D">
        <w:rPr>
          <w:rFonts w:ascii="Arial" w:eastAsia="Arial" w:hAnsi="Arial" w:cs="Arial"/>
          <w:lang w:val="en-CA"/>
        </w:rPr>
        <w:t>Nifo</w:t>
      </w:r>
      <w:proofErr w:type="spellEnd"/>
    </w:p>
    <w:p w14:paraId="4570BA6D"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Brock University</w:t>
      </w:r>
    </w:p>
    <w:p w14:paraId="10ACB092"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1812 Sir Isaac Brock Way,</w:t>
      </w:r>
    </w:p>
    <w:p w14:paraId="4BFE8171"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 xml:space="preserve">St. </w:t>
      </w:r>
      <w:proofErr w:type="spellStart"/>
      <w:r w:rsidRPr="004F502D">
        <w:rPr>
          <w:rFonts w:ascii="Arial" w:eastAsia="Arial" w:hAnsi="Arial" w:cs="Arial"/>
          <w:color w:val="000000" w:themeColor="text1"/>
          <w:lang w:val="en-CA"/>
        </w:rPr>
        <w:t>Catherines</w:t>
      </w:r>
      <w:proofErr w:type="spellEnd"/>
      <w:r w:rsidRPr="004F502D">
        <w:rPr>
          <w:rFonts w:ascii="Arial" w:eastAsia="Arial" w:hAnsi="Arial" w:cs="Arial"/>
          <w:color w:val="000000" w:themeColor="text1"/>
          <w:lang w:val="en-CA"/>
        </w:rPr>
        <w:t>, ON, L2S 3A1</w:t>
      </w:r>
    </w:p>
    <w:p w14:paraId="7DB8B2ED"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sn11pe@brocku.ca</w:t>
      </w:r>
    </w:p>
    <w:p w14:paraId="31B51700" w14:textId="77777777" w:rsidR="004F502D" w:rsidRPr="004F502D" w:rsidRDefault="004F502D" w:rsidP="004F502D">
      <w:pPr>
        <w:spacing w:after="0" w:line="240" w:lineRule="auto"/>
        <w:rPr>
          <w:rFonts w:ascii="Arial" w:eastAsia="Arial" w:hAnsi="Arial" w:cs="Arial"/>
          <w:color w:val="FF0000"/>
          <w:lang w:val="en-CA"/>
        </w:rPr>
      </w:pPr>
    </w:p>
    <w:p w14:paraId="0B4019DE" w14:textId="77777777" w:rsidR="004F502D" w:rsidRPr="004F502D" w:rsidRDefault="004F502D" w:rsidP="004F502D">
      <w:pPr>
        <w:spacing w:after="0" w:line="240" w:lineRule="auto"/>
        <w:rPr>
          <w:rFonts w:ascii="Arial" w:eastAsia="Arial" w:hAnsi="Arial" w:cs="Arial"/>
          <w:lang w:val="en-CA"/>
        </w:rPr>
      </w:pPr>
      <w:r w:rsidRPr="004F502D">
        <w:rPr>
          <w:rFonts w:ascii="Arial" w:eastAsia="Arial" w:hAnsi="Arial" w:cs="Arial"/>
          <w:lang w:val="en-CA"/>
        </w:rPr>
        <w:t>Emma Chaikowsky</w:t>
      </w:r>
    </w:p>
    <w:p w14:paraId="352D1C56"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Brock University</w:t>
      </w:r>
    </w:p>
    <w:p w14:paraId="1EA4DC0C"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1812 Sir Isaac Brock Way,</w:t>
      </w:r>
    </w:p>
    <w:p w14:paraId="359A72CE"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 xml:space="preserve">St. </w:t>
      </w:r>
      <w:proofErr w:type="spellStart"/>
      <w:r w:rsidRPr="004F502D">
        <w:rPr>
          <w:rFonts w:ascii="Arial" w:eastAsia="Arial" w:hAnsi="Arial" w:cs="Arial"/>
          <w:color w:val="000000" w:themeColor="text1"/>
          <w:lang w:val="en-CA"/>
        </w:rPr>
        <w:t>Catherines</w:t>
      </w:r>
      <w:proofErr w:type="spellEnd"/>
      <w:r w:rsidRPr="004F502D">
        <w:rPr>
          <w:rFonts w:ascii="Arial" w:eastAsia="Arial" w:hAnsi="Arial" w:cs="Arial"/>
          <w:color w:val="000000" w:themeColor="text1"/>
          <w:lang w:val="en-CA"/>
        </w:rPr>
        <w:t>, ON, L2S 3A1</w:t>
      </w:r>
    </w:p>
    <w:p w14:paraId="01331664" w14:textId="77777777" w:rsidR="004F502D" w:rsidRPr="004F502D" w:rsidRDefault="004F502D" w:rsidP="004F502D">
      <w:pPr>
        <w:spacing w:after="0" w:line="240" w:lineRule="auto"/>
        <w:rPr>
          <w:rFonts w:ascii="Arial" w:eastAsia="Arial" w:hAnsi="Arial" w:cs="Arial"/>
          <w:lang w:val="en-CA"/>
        </w:rPr>
      </w:pPr>
      <w:r w:rsidRPr="004F502D">
        <w:rPr>
          <w:rFonts w:ascii="Arial" w:eastAsia="Arial" w:hAnsi="Arial" w:cs="Arial"/>
          <w:lang w:val="en-CA"/>
        </w:rPr>
        <w:t>ec20fw@brocku.ca</w:t>
      </w:r>
    </w:p>
    <w:p w14:paraId="1FEEADBB" w14:textId="77777777" w:rsidR="004F502D" w:rsidRPr="004F502D" w:rsidRDefault="004F502D" w:rsidP="004F502D">
      <w:pPr>
        <w:spacing w:after="0" w:line="240" w:lineRule="auto"/>
        <w:rPr>
          <w:rFonts w:ascii="Arial" w:eastAsia="Arial" w:hAnsi="Arial" w:cs="Arial"/>
          <w:lang w:val="en-CA"/>
        </w:rPr>
      </w:pPr>
    </w:p>
    <w:p w14:paraId="228BA9A4" w14:textId="77777777" w:rsidR="004F502D" w:rsidRPr="004F502D" w:rsidRDefault="004F502D" w:rsidP="004F502D">
      <w:pPr>
        <w:spacing w:after="0" w:line="240" w:lineRule="auto"/>
        <w:rPr>
          <w:rFonts w:ascii="Arial" w:eastAsia="Arial" w:hAnsi="Arial" w:cs="Arial"/>
          <w:lang w:val="en-CA"/>
        </w:rPr>
      </w:pPr>
      <w:r w:rsidRPr="004F502D">
        <w:rPr>
          <w:rFonts w:ascii="Arial" w:eastAsia="Arial" w:hAnsi="Arial" w:cs="Arial"/>
          <w:lang w:val="en-CA"/>
        </w:rPr>
        <w:t>Laura Mullins</w:t>
      </w:r>
    </w:p>
    <w:p w14:paraId="62F7BB3A"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Brock University</w:t>
      </w:r>
    </w:p>
    <w:p w14:paraId="54D67C91"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1812 Sir Isaac Brock Way,</w:t>
      </w:r>
    </w:p>
    <w:p w14:paraId="4375BCC3"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 xml:space="preserve">St. </w:t>
      </w:r>
      <w:proofErr w:type="spellStart"/>
      <w:r w:rsidRPr="004F502D">
        <w:rPr>
          <w:rFonts w:ascii="Arial" w:eastAsia="Arial" w:hAnsi="Arial" w:cs="Arial"/>
          <w:color w:val="000000" w:themeColor="text1"/>
          <w:lang w:val="en-CA"/>
        </w:rPr>
        <w:t>Catherines</w:t>
      </w:r>
      <w:proofErr w:type="spellEnd"/>
      <w:r w:rsidRPr="004F502D">
        <w:rPr>
          <w:rFonts w:ascii="Arial" w:eastAsia="Arial" w:hAnsi="Arial" w:cs="Arial"/>
          <w:color w:val="000000" w:themeColor="text1"/>
          <w:lang w:val="en-CA"/>
        </w:rPr>
        <w:t>, ON, L2S 3A1</w:t>
      </w:r>
    </w:p>
    <w:p w14:paraId="16D768DF" w14:textId="77777777" w:rsidR="004F502D" w:rsidRPr="004F502D" w:rsidRDefault="004F502D" w:rsidP="004F502D">
      <w:pPr>
        <w:spacing w:after="0" w:line="240" w:lineRule="auto"/>
        <w:rPr>
          <w:rFonts w:ascii="Arial" w:eastAsia="Arial" w:hAnsi="Arial" w:cs="Arial"/>
          <w:lang w:val="en-CA"/>
        </w:rPr>
      </w:pPr>
      <w:r w:rsidRPr="004F502D">
        <w:rPr>
          <w:rFonts w:ascii="Arial" w:eastAsia="Arial" w:hAnsi="Arial" w:cs="Arial"/>
          <w:lang w:val="en-CA"/>
        </w:rPr>
        <w:t>lmullins@brocku.ca</w:t>
      </w:r>
    </w:p>
    <w:p w14:paraId="60DEF94B" w14:textId="77777777" w:rsidR="004F502D" w:rsidRPr="004F502D" w:rsidRDefault="004F502D" w:rsidP="004F502D">
      <w:pPr>
        <w:spacing w:after="0" w:line="240" w:lineRule="auto"/>
        <w:rPr>
          <w:rFonts w:ascii="Arial" w:eastAsia="Arial" w:hAnsi="Arial" w:cs="Arial"/>
          <w:lang w:val="en-CA"/>
        </w:rPr>
      </w:pPr>
    </w:p>
    <w:p w14:paraId="650E9A9F" w14:textId="77777777" w:rsidR="004F502D" w:rsidRPr="004F502D" w:rsidRDefault="004F502D" w:rsidP="004F502D">
      <w:pPr>
        <w:spacing w:after="0" w:line="240" w:lineRule="auto"/>
        <w:rPr>
          <w:rFonts w:ascii="Arial" w:eastAsia="Arial" w:hAnsi="Arial" w:cs="Arial"/>
          <w:lang w:val="en-CA"/>
        </w:rPr>
      </w:pPr>
      <w:r w:rsidRPr="004F502D">
        <w:rPr>
          <w:rFonts w:ascii="Arial" w:eastAsia="Arial" w:hAnsi="Arial" w:cs="Arial"/>
          <w:lang w:val="en-CA"/>
        </w:rPr>
        <w:t xml:space="preserve">Priscilla Burnham </w:t>
      </w:r>
      <w:proofErr w:type="spellStart"/>
      <w:r w:rsidRPr="004F502D">
        <w:rPr>
          <w:rFonts w:ascii="Arial" w:eastAsia="Arial" w:hAnsi="Arial" w:cs="Arial"/>
          <w:lang w:val="en-CA"/>
        </w:rPr>
        <w:t>Riosa</w:t>
      </w:r>
      <w:proofErr w:type="spellEnd"/>
    </w:p>
    <w:p w14:paraId="7C4EA092"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Brock University</w:t>
      </w:r>
    </w:p>
    <w:p w14:paraId="6F7306EF"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1812 Sir Isaac Brock Way,</w:t>
      </w:r>
    </w:p>
    <w:p w14:paraId="2ADDEF71" w14:textId="77777777" w:rsidR="004F502D" w:rsidRPr="004F502D" w:rsidRDefault="004F502D" w:rsidP="004F502D">
      <w:pPr>
        <w:spacing w:after="0" w:line="240" w:lineRule="auto"/>
        <w:rPr>
          <w:rFonts w:ascii="Arial" w:eastAsia="Arial" w:hAnsi="Arial" w:cs="Arial"/>
          <w:color w:val="000000" w:themeColor="text1"/>
          <w:lang w:val="en-CA"/>
        </w:rPr>
      </w:pPr>
      <w:r w:rsidRPr="004F502D">
        <w:rPr>
          <w:rFonts w:ascii="Arial" w:eastAsia="Arial" w:hAnsi="Arial" w:cs="Arial"/>
          <w:color w:val="000000" w:themeColor="text1"/>
          <w:lang w:val="en-CA"/>
        </w:rPr>
        <w:t xml:space="preserve">St. </w:t>
      </w:r>
      <w:proofErr w:type="spellStart"/>
      <w:r w:rsidRPr="004F502D">
        <w:rPr>
          <w:rFonts w:ascii="Arial" w:eastAsia="Arial" w:hAnsi="Arial" w:cs="Arial"/>
          <w:color w:val="000000" w:themeColor="text1"/>
          <w:lang w:val="en-CA"/>
        </w:rPr>
        <w:t>Catherines</w:t>
      </w:r>
      <w:proofErr w:type="spellEnd"/>
      <w:r w:rsidRPr="004F502D">
        <w:rPr>
          <w:rFonts w:ascii="Arial" w:eastAsia="Arial" w:hAnsi="Arial" w:cs="Arial"/>
          <w:color w:val="000000" w:themeColor="text1"/>
          <w:lang w:val="en-CA"/>
        </w:rPr>
        <w:t>, ON, L2S 3A1</w:t>
      </w:r>
    </w:p>
    <w:p w14:paraId="413EF7D0" w14:textId="2B43C602" w:rsidR="004F502D" w:rsidRPr="004F502D" w:rsidRDefault="004F502D" w:rsidP="004F502D">
      <w:pPr>
        <w:spacing w:after="0" w:line="240" w:lineRule="auto"/>
        <w:rPr>
          <w:rFonts w:ascii="Arial" w:eastAsia="Arial" w:hAnsi="Arial" w:cs="Arial"/>
        </w:rPr>
      </w:pPr>
      <w:r w:rsidRPr="004F502D">
        <w:rPr>
          <w:rFonts w:ascii="Arial" w:eastAsia="Arial" w:hAnsi="Arial" w:cs="Arial"/>
        </w:rPr>
        <w:t>pburnhamriosa@brocku.ca</w:t>
      </w:r>
    </w:p>
    <w:sectPr w:rsidR="004F502D" w:rsidRPr="004F502D" w:rsidSect="00771C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2D"/>
    <w:rsid w:val="000142BB"/>
    <w:rsid w:val="00034C78"/>
    <w:rsid w:val="00043F2B"/>
    <w:rsid w:val="0008741B"/>
    <w:rsid w:val="00091D2B"/>
    <w:rsid w:val="000A3D7D"/>
    <w:rsid w:val="000C10B3"/>
    <w:rsid w:val="000D1585"/>
    <w:rsid w:val="001309BE"/>
    <w:rsid w:val="001642AE"/>
    <w:rsid w:val="0016623D"/>
    <w:rsid w:val="001866D8"/>
    <w:rsid w:val="001913F2"/>
    <w:rsid w:val="001A2481"/>
    <w:rsid w:val="001A3900"/>
    <w:rsid w:val="001B6A17"/>
    <w:rsid w:val="001D081C"/>
    <w:rsid w:val="00201B95"/>
    <w:rsid w:val="00223268"/>
    <w:rsid w:val="00232B0F"/>
    <w:rsid w:val="00256D02"/>
    <w:rsid w:val="00272DBC"/>
    <w:rsid w:val="002D2EFE"/>
    <w:rsid w:val="002E3930"/>
    <w:rsid w:val="00300F48"/>
    <w:rsid w:val="00323B6A"/>
    <w:rsid w:val="003970AF"/>
    <w:rsid w:val="003A3967"/>
    <w:rsid w:val="003D1ADD"/>
    <w:rsid w:val="003D20D8"/>
    <w:rsid w:val="003F4332"/>
    <w:rsid w:val="004062AC"/>
    <w:rsid w:val="004F502D"/>
    <w:rsid w:val="004F5493"/>
    <w:rsid w:val="00530E31"/>
    <w:rsid w:val="0053215F"/>
    <w:rsid w:val="005355B1"/>
    <w:rsid w:val="00564AB9"/>
    <w:rsid w:val="00572C64"/>
    <w:rsid w:val="0059391A"/>
    <w:rsid w:val="005E2B14"/>
    <w:rsid w:val="0061621B"/>
    <w:rsid w:val="00646A2C"/>
    <w:rsid w:val="00666586"/>
    <w:rsid w:val="006B2037"/>
    <w:rsid w:val="006B38E0"/>
    <w:rsid w:val="007345AF"/>
    <w:rsid w:val="007363A0"/>
    <w:rsid w:val="00771C1E"/>
    <w:rsid w:val="0077769F"/>
    <w:rsid w:val="00786333"/>
    <w:rsid w:val="00793FF2"/>
    <w:rsid w:val="007C370E"/>
    <w:rsid w:val="007D3A37"/>
    <w:rsid w:val="007D5286"/>
    <w:rsid w:val="008423EB"/>
    <w:rsid w:val="00874DBB"/>
    <w:rsid w:val="00886DE3"/>
    <w:rsid w:val="00887488"/>
    <w:rsid w:val="00892EC0"/>
    <w:rsid w:val="008A262A"/>
    <w:rsid w:val="00902C41"/>
    <w:rsid w:val="0095700A"/>
    <w:rsid w:val="00977B52"/>
    <w:rsid w:val="0098745A"/>
    <w:rsid w:val="0099498D"/>
    <w:rsid w:val="009B1576"/>
    <w:rsid w:val="009C4A4D"/>
    <w:rsid w:val="00A12F59"/>
    <w:rsid w:val="00A6706B"/>
    <w:rsid w:val="00A77BB8"/>
    <w:rsid w:val="00A83FCF"/>
    <w:rsid w:val="00AC04E5"/>
    <w:rsid w:val="00AC33AC"/>
    <w:rsid w:val="00AE4792"/>
    <w:rsid w:val="00AF3394"/>
    <w:rsid w:val="00B62A61"/>
    <w:rsid w:val="00B72478"/>
    <w:rsid w:val="00B74278"/>
    <w:rsid w:val="00BB5F3F"/>
    <w:rsid w:val="00BB6E9A"/>
    <w:rsid w:val="00BB713F"/>
    <w:rsid w:val="00C118C9"/>
    <w:rsid w:val="00C31504"/>
    <w:rsid w:val="00C74011"/>
    <w:rsid w:val="00C907D8"/>
    <w:rsid w:val="00CA5237"/>
    <w:rsid w:val="00D0113C"/>
    <w:rsid w:val="00D36B9E"/>
    <w:rsid w:val="00D60A33"/>
    <w:rsid w:val="00D6350B"/>
    <w:rsid w:val="00D63ADF"/>
    <w:rsid w:val="00DA464B"/>
    <w:rsid w:val="00DB2269"/>
    <w:rsid w:val="00E06DD6"/>
    <w:rsid w:val="00E22607"/>
    <w:rsid w:val="00E241F2"/>
    <w:rsid w:val="00E32321"/>
    <w:rsid w:val="00E61DD6"/>
    <w:rsid w:val="00E64D83"/>
    <w:rsid w:val="00E73E95"/>
    <w:rsid w:val="00E82FBD"/>
    <w:rsid w:val="00EC72D6"/>
    <w:rsid w:val="00ED67BE"/>
    <w:rsid w:val="00F72208"/>
    <w:rsid w:val="00F724BB"/>
    <w:rsid w:val="00F80210"/>
    <w:rsid w:val="00FC703F"/>
    <w:rsid w:val="00FD0239"/>
    <w:rsid w:val="00FD7459"/>
    <w:rsid w:val="00FE31DB"/>
    <w:rsid w:val="00FF4486"/>
    <w:rsid w:val="18F1C6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B5EC41D"/>
  <w15:chartTrackingRefBased/>
  <w15:docId w15:val="{DD7F6A8B-B680-764E-8E0F-61BB223E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2D"/>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F502D"/>
    <w:pPr>
      <w:spacing w:line="240" w:lineRule="auto"/>
    </w:pPr>
    <w:rPr>
      <w:sz w:val="20"/>
      <w:szCs w:val="20"/>
    </w:rPr>
  </w:style>
  <w:style w:type="character" w:customStyle="1" w:styleId="CommentTextChar">
    <w:name w:val="Comment Text Char"/>
    <w:basedOn w:val="DefaultParagraphFont"/>
    <w:link w:val="CommentText"/>
    <w:uiPriority w:val="99"/>
    <w:semiHidden/>
    <w:rsid w:val="004F502D"/>
    <w:rPr>
      <w:sz w:val="20"/>
      <w:szCs w:val="20"/>
      <w:lang w:val="en-US"/>
    </w:rPr>
  </w:style>
  <w:style w:type="character" w:styleId="CommentReference">
    <w:name w:val="annotation reference"/>
    <w:basedOn w:val="DefaultParagraphFont"/>
    <w:uiPriority w:val="99"/>
    <w:semiHidden/>
    <w:unhideWhenUsed/>
    <w:rsid w:val="004F502D"/>
    <w:rPr>
      <w:sz w:val="16"/>
      <w:szCs w:val="16"/>
    </w:rPr>
  </w:style>
  <w:style w:type="paragraph" w:styleId="Revision">
    <w:name w:val="Revision"/>
    <w:hidden/>
    <w:uiPriority w:val="99"/>
    <w:semiHidden/>
    <w:rsid w:val="004F502D"/>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e621b6-caaa-40d5-8516-15feaa7ec767">
      <UserInfo>
        <DisplayName>Priscilla Burnham Riosa</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DC35084B4647B4087AD968CF75AB219" ma:contentTypeVersion="12" ma:contentTypeDescription="Create a new document." ma:contentTypeScope="" ma:versionID="8bb98a0182aa4c19dc5962685dd91e08">
  <xsd:schema xmlns:xsd="http://www.w3.org/2001/XMLSchema" xmlns:xs="http://www.w3.org/2001/XMLSchema" xmlns:p="http://schemas.microsoft.com/office/2006/metadata/properties" xmlns:ns2="6be621b6-caaa-40d5-8516-15feaa7ec767" xmlns:ns3="6d7bc60b-cfd8-418d-90d2-a246efe1c20d" targetNamespace="http://schemas.microsoft.com/office/2006/metadata/properties" ma:root="true" ma:fieldsID="2cdfba7d97d6c0ac6db88da8ef7ba795" ns2:_="" ns3:_="">
    <xsd:import namespace="6be621b6-caaa-40d5-8516-15feaa7ec767"/>
    <xsd:import namespace="6d7bc60b-cfd8-418d-90d2-a246efe1c2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621b6-caaa-40d5-8516-15feaa7ec7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bc60b-cfd8-418d-90d2-a246efe1c2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E0C72-7DFB-4C49-BB23-D638399BD595}">
  <ds:schemaRefs>
    <ds:schemaRef ds:uri="http://schemas.microsoft.com/office/2006/metadata/properties"/>
    <ds:schemaRef ds:uri="http://schemas.microsoft.com/office/infopath/2007/PartnerControls"/>
    <ds:schemaRef ds:uri="6be621b6-caaa-40d5-8516-15feaa7ec767"/>
  </ds:schemaRefs>
</ds:datastoreItem>
</file>

<file path=customXml/itemProps2.xml><?xml version="1.0" encoding="utf-8"?>
<ds:datastoreItem xmlns:ds="http://schemas.openxmlformats.org/officeDocument/2006/customXml" ds:itemID="{F2236B08-8923-474A-8A85-BA71B1DE92E8}">
  <ds:schemaRefs>
    <ds:schemaRef ds:uri="http://schemas.microsoft.com/sharepoint/v3/contenttype/forms"/>
  </ds:schemaRefs>
</ds:datastoreItem>
</file>

<file path=customXml/itemProps3.xml><?xml version="1.0" encoding="utf-8"?>
<ds:datastoreItem xmlns:ds="http://schemas.openxmlformats.org/officeDocument/2006/customXml" ds:itemID="{EE06B624-3FB7-4ACA-9405-0EA88E242CC1}">
  <ds:schemaRefs>
    <ds:schemaRef ds:uri="http://schemas.microsoft.com/sharepoint/events"/>
  </ds:schemaRefs>
</ds:datastoreItem>
</file>

<file path=customXml/itemProps4.xml><?xml version="1.0" encoding="utf-8"?>
<ds:datastoreItem xmlns:ds="http://schemas.openxmlformats.org/officeDocument/2006/customXml" ds:itemID="{59980A3E-B302-4FF6-986A-EFE217DEE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621b6-caaa-40d5-8516-15feaa7ec767"/>
    <ds:schemaRef ds:uri="6d7bc60b-cfd8-418d-90d2-a246efe1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Mullins</dc:creator>
  <cp:keywords/>
  <dc:description/>
  <cp:lastModifiedBy>Laura Mullins</cp:lastModifiedBy>
  <cp:revision>2</cp:revision>
  <dcterms:created xsi:type="dcterms:W3CDTF">2021-01-30T03:32:00Z</dcterms:created>
  <dcterms:modified xsi:type="dcterms:W3CDTF">2021-01-30T03:32:00Z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0x0101005DC35084B4647B4087AD968CF75AB219</vt:lpwstr>
  </property>
</Properties>
</file>