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5783" w14:textId="713BA030" w:rsidR="00997745" w:rsidRPr="002A2D84" w:rsidRDefault="00443A71" w:rsidP="002A2D84">
      <w:pPr>
        <w:jc w:val="center"/>
        <w:rPr>
          <w:rFonts w:ascii="Arial" w:hAnsi="Arial" w:cs="Arial"/>
          <w:b/>
          <w:bCs/>
          <w:lang w:val="en-US"/>
        </w:rPr>
      </w:pPr>
      <w:r w:rsidRPr="002A2D84">
        <w:rPr>
          <w:rFonts w:ascii="Arial" w:hAnsi="Arial" w:cs="Arial"/>
          <w:b/>
          <w:bCs/>
          <w:lang w:val="en-US"/>
        </w:rPr>
        <w:t>IMPACT OF COVID-19 ON DI</w:t>
      </w:r>
      <w:r w:rsidRPr="002A2D84">
        <w:rPr>
          <w:rFonts w:ascii="Arial" w:hAnsi="Arial" w:cs="Arial"/>
          <w:b/>
          <w:bCs/>
          <w:lang w:val="en-US"/>
        </w:rPr>
        <w:t>R</w:t>
      </w:r>
      <w:r w:rsidRPr="002A2D84">
        <w:rPr>
          <w:rFonts w:ascii="Arial" w:hAnsi="Arial" w:cs="Arial"/>
          <w:b/>
          <w:bCs/>
          <w:lang w:val="en-US"/>
        </w:rPr>
        <w:t>ECT SUPPORT WORKERS WORKI</w:t>
      </w:r>
      <w:r w:rsidRPr="002A2D84">
        <w:rPr>
          <w:rFonts w:ascii="Arial" w:hAnsi="Arial" w:cs="Arial"/>
          <w:b/>
          <w:bCs/>
          <w:lang w:val="en-US"/>
        </w:rPr>
        <w:t>NG</w:t>
      </w:r>
      <w:r w:rsidRPr="002A2D84">
        <w:rPr>
          <w:rFonts w:ascii="Arial" w:hAnsi="Arial" w:cs="Arial"/>
          <w:b/>
          <w:bCs/>
          <w:lang w:val="en-US"/>
        </w:rPr>
        <w:t xml:space="preserve"> WITH ADULTS WITH INTELLECTUAL AND DEVELOPMENTAL </w:t>
      </w:r>
      <w:r w:rsidRPr="002A2D84">
        <w:rPr>
          <w:rFonts w:ascii="Arial" w:hAnsi="Arial" w:cs="Arial"/>
          <w:b/>
          <w:bCs/>
          <w:lang w:val="en-US"/>
        </w:rPr>
        <w:t>DISABILITIES:</w:t>
      </w:r>
      <w:r w:rsidRPr="002A2D84">
        <w:rPr>
          <w:rFonts w:ascii="Arial" w:hAnsi="Arial" w:cs="Arial"/>
          <w:b/>
          <w:bCs/>
          <w:lang w:val="en-US"/>
        </w:rPr>
        <w:t xml:space="preserve"> A RURAL ONTARI</w:t>
      </w:r>
      <w:r w:rsidRPr="002A2D84">
        <w:rPr>
          <w:rFonts w:ascii="Arial" w:hAnsi="Arial" w:cs="Arial"/>
          <w:b/>
          <w:bCs/>
          <w:lang w:val="en-US"/>
        </w:rPr>
        <w:t>O</w:t>
      </w:r>
      <w:r w:rsidRPr="002A2D84">
        <w:rPr>
          <w:rFonts w:ascii="Arial" w:hAnsi="Arial" w:cs="Arial"/>
          <w:b/>
          <w:bCs/>
          <w:lang w:val="en-US"/>
        </w:rPr>
        <w:t xml:space="preserve"> CASE STUDY</w:t>
      </w:r>
    </w:p>
    <w:p w14:paraId="64BD04A4" w14:textId="0B72B5C3" w:rsidR="00997745" w:rsidRPr="00424034" w:rsidRDefault="00997745" w:rsidP="00997745">
      <w:pPr>
        <w:jc w:val="center"/>
        <w:rPr>
          <w:rFonts w:ascii="Arial" w:hAnsi="Arial" w:cs="Arial"/>
          <w:lang w:val="en-US"/>
        </w:rPr>
      </w:pPr>
      <w:r w:rsidRPr="00424034">
        <w:rPr>
          <w:rFonts w:ascii="Arial" w:hAnsi="Arial" w:cs="Arial"/>
          <w:lang w:val="en-US"/>
        </w:rPr>
        <w:t xml:space="preserve">Anna Przednowek, Sharon </w:t>
      </w:r>
      <w:proofErr w:type="spellStart"/>
      <w:r w:rsidRPr="00424034">
        <w:rPr>
          <w:rFonts w:ascii="Arial" w:hAnsi="Arial" w:cs="Arial"/>
          <w:lang w:val="en-US"/>
        </w:rPr>
        <w:t>Desormeau</w:t>
      </w:r>
      <w:proofErr w:type="spellEnd"/>
      <w:r w:rsidRPr="00424034">
        <w:rPr>
          <w:rFonts w:ascii="Arial" w:hAnsi="Arial" w:cs="Arial"/>
          <w:lang w:val="en-US"/>
        </w:rPr>
        <w:t>, Sara Ouellette</w:t>
      </w:r>
    </w:p>
    <w:p w14:paraId="584DC055" w14:textId="68789AC8" w:rsidR="00997745" w:rsidRPr="00424034" w:rsidRDefault="00997745" w:rsidP="00997745">
      <w:pPr>
        <w:jc w:val="center"/>
        <w:rPr>
          <w:rFonts w:ascii="Arial" w:hAnsi="Arial" w:cs="Arial"/>
          <w:lang w:val="en-US"/>
        </w:rPr>
      </w:pPr>
      <w:r w:rsidRPr="00424034">
        <w:rPr>
          <w:rFonts w:ascii="Arial" w:hAnsi="Arial" w:cs="Arial"/>
          <w:lang w:val="en-US"/>
        </w:rPr>
        <w:t>Nipissing University</w:t>
      </w:r>
    </w:p>
    <w:p w14:paraId="61F897A6" w14:textId="68CE517D" w:rsidR="00997745" w:rsidRPr="00424034" w:rsidRDefault="00997745" w:rsidP="0080335F">
      <w:pPr>
        <w:pStyle w:val="Default"/>
        <w:rPr>
          <w:sz w:val="22"/>
          <w:szCs w:val="22"/>
          <w:lang w:val="en-US"/>
        </w:rPr>
      </w:pPr>
      <w:r w:rsidRPr="00020EEB">
        <w:rPr>
          <w:b/>
          <w:bCs/>
          <w:sz w:val="22"/>
          <w:szCs w:val="22"/>
          <w:lang w:val="en-US"/>
        </w:rPr>
        <w:t>Objectives:</w:t>
      </w:r>
      <w:r w:rsidRPr="00424034">
        <w:rPr>
          <w:sz w:val="22"/>
          <w:szCs w:val="22"/>
          <w:lang w:val="en-US"/>
        </w:rPr>
        <w:t xml:space="preserve">  </w:t>
      </w:r>
      <w:r w:rsidRPr="00424034">
        <w:rPr>
          <w:sz w:val="22"/>
          <w:szCs w:val="22"/>
        </w:rPr>
        <w:t xml:space="preserve">To date, there is limited understanding of the impacts of COVID-19 and associated social and physical distancing measures on direct support </w:t>
      </w:r>
      <w:r w:rsidR="00A47B69">
        <w:rPr>
          <w:sz w:val="22"/>
          <w:szCs w:val="22"/>
        </w:rPr>
        <w:t>professionals</w:t>
      </w:r>
      <w:r w:rsidR="00A47B69" w:rsidRPr="00424034">
        <w:rPr>
          <w:sz w:val="22"/>
          <w:szCs w:val="22"/>
        </w:rPr>
        <w:t xml:space="preserve"> </w:t>
      </w:r>
      <w:r w:rsidR="009D3435">
        <w:rPr>
          <w:sz w:val="22"/>
          <w:szCs w:val="22"/>
        </w:rPr>
        <w:t xml:space="preserve">(DSPs) </w:t>
      </w:r>
      <w:r w:rsidRPr="00424034">
        <w:rPr>
          <w:sz w:val="22"/>
          <w:szCs w:val="22"/>
        </w:rPr>
        <w:t xml:space="preserve">working in residential and community settings </w:t>
      </w:r>
      <w:r w:rsidR="00E618A5">
        <w:rPr>
          <w:sz w:val="22"/>
          <w:szCs w:val="22"/>
        </w:rPr>
        <w:t xml:space="preserve">supporting </w:t>
      </w:r>
      <w:r w:rsidRPr="00424034">
        <w:rPr>
          <w:sz w:val="22"/>
          <w:szCs w:val="22"/>
        </w:rPr>
        <w:t xml:space="preserve">adults with intellectual and developmental disabilities (I/DD). There has also been little acknowledgement of the innovative ways that direct support workers, </w:t>
      </w:r>
      <w:r w:rsidR="0080335F" w:rsidRPr="00424034">
        <w:rPr>
          <w:sz w:val="22"/>
          <w:szCs w:val="22"/>
        </w:rPr>
        <w:t>agencies</w:t>
      </w:r>
      <w:r w:rsidR="009D3435">
        <w:rPr>
          <w:sz w:val="22"/>
          <w:szCs w:val="22"/>
        </w:rPr>
        <w:t xml:space="preserve"> and</w:t>
      </w:r>
      <w:r w:rsidRPr="00424034">
        <w:rPr>
          <w:sz w:val="22"/>
          <w:szCs w:val="22"/>
        </w:rPr>
        <w:t xml:space="preserve"> communities have been responding to these situations</w:t>
      </w:r>
      <w:r w:rsidR="00A47B69">
        <w:rPr>
          <w:sz w:val="22"/>
          <w:szCs w:val="22"/>
        </w:rPr>
        <w:t>,</w:t>
      </w:r>
      <w:r w:rsidRPr="00424034">
        <w:rPr>
          <w:sz w:val="22"/>
          <w:szCs w:val="22"/>
        </w:rPr>
        <w:t xml:space="preserve"> especially</w:t>
      </w:r>
      <w:r w:rsidR="0080335F" w:rsidRPr="00424034">
        <w:rPr>
          <w:sz w:val="22"/>
          <w:szCs w:val="22"/>
        </w:rPr>
        <w:t xml:space="preserve"> </w:t>
      </w:r>
      <w:r w:rsidRPr="00424034">
        <w:rPr>
          <w:sz w:val="22"/>
          <w:szCs w:val="22"/>
        </w:rPr>
        <w:t xml:space="preserve">in </w:t>
      </w:r>
      <w:r w:rsidR="0080335F" w:rsidRPr="00424034">
        <w:rPr>
          <w:sz w:val="22"/>
          <w:szCs w:val="22"/>
        </w:rPr>
        <w:t xml:space="preserve">often under-resourced </w:t>
      </w:r>
      <w:r w:rsidRPr="00424034">
        <w:rPr>
          <w:sz w:val="22"/>
          <w:szCs w:val="22"/>
        </w:rPr>
        <w:t>rural settings.</w:t>
      </w:r>
      <w:r w:rsidR="0080335F" w:rsidRPr="00424034">
        <w:rPr>
          <w:sz w:val="22"/>
          <w:szCs w:val="22"/>
        </w:rPr>
        <w:t xml:space="preserve"> </w:t>
      </w:r>
      <w:r w:rsidRPr="00424034">
        <w:rPr>
          <w:sz w:val="22"/>
          <w:szCs w:val="22"/>
        </w:rPr>
        <w:t>The</w:t>
      </w:r>
      <w:r w:rsidR="00A47B69">
        <w:rPr>
          <w:sz w:val="22"/>
          <w:szCs w:val="22"/>
        </w:rPr>
        <w:t xml:space="preserve"> perspectives of DSPs </w:t>
      </w:r>
      <w:r w:rsidR="006F0B60">
        <w:rPr>
          <w:sz w:val="22"/>
          <w:szCs w:val="22"/>
        </w:rPr>
        <w:t>need</w:t>
      </w:r>
      <w:r w:rsidR="00A47B69">
        <w:rPr>
          <w:sz w:val="22"/>
          <w:szCs w:val="22"/>
        </w:rPr>
        <w:t xml:space="preserve"> to </w:t>
      </w:r>
      <w:r w:rsidR="006F0B60">
        <w:rPr>
          <w:sz w:val="22"/>
          <w:szCs w:val="22"/>
        </w:rPr>
        <w:t>be</w:t>
      </w:r>
      <w:r w:rsidR="006F0B60" w:rsidRPr="00424034">
        <w:rPr>
          <w:sz w:val="22"/>
          <w:szCs w:val="22"/>
        </w:rPr>
        <w:t xml:space="preserve"> investigate</w:t>
      </w:r>
      <w:r w:rsidR="006F0B60">
        <w:rPr>
          <w:sz w:val="22"/>
          <w:szCs w:val="22"/>
        </w:rPr>
        <w:t>d</w:t>
      </w:r>
      <w:r w:rsidR="006F0B60" w:rsidRPr="00424034">
        <w:rPr>
          <w:sz w:val="22"/>
          <w:szCs w:val="22"/>
        </w:rPr>
        <w:t xml:space="preserve"> and include</w:t>
      </w:r>
      <w:r w:rsidR="006F0B60">
        <w:rPr>
          <w:sz w:val="22"/>
          <w:szCs w:val="22"/>
        </w:rPr>
        <w:t>d</w:t>
      </w:r>
      <w:r w:rsidR="00F93BCD">
        <w:rPr>
          <w:sz w:val="22"/>
          <w:szCs w:val="22"/>
        </w:rPr>
        <w:t>. T</w:t>
      </w:r>
      <w:r w:rsidR="00335DAE">
        <w:rPr>
          <w:sz w:val="22"/>
          <w:szCs w:val="22"/>
        </w:rPr>
        <w:t xml:space="preserve">herefore, the purpose of this study is to </w:t>
      </w:r>
      <w:r w:rsidRPr="00424034">
        <w:rPr>
          <w:sz w:val="22"/>
          <w:szCs w:val="22"/>
        </w:rPr>
        <w:t>explor</w:t>
      </w:r>
      <w:r w:rsidR="006F0B60">
        <w:rPr>
          <w:sz w:val="22"/>
          <w:szCs w:val="22"/>
        </w:rPr>
        <w:t>e</w:t>
      </w:r>
      <w:r w:rsidRPr="00424034">
        <w:rPr>
          <w:sz w:val="22"/>
          <w:szCs w:val="22"/>
        </w:rPr>
        <w:t xml:space="preserve"> the impacts COVID-19 and </w:t>
      </w:r>
      <w:r w:rsidR="00A47B69">
        <w:rPr>
          <w:sz w:val="22"/>
          <w:szCs w:val="22"/>
        </w:rPr>
        <w:t xml:space="preserve">the </w:t>
      </w:r>
      <w:r w:rsidRPr="00424034">
        <w:rPr>
          <w:sz w:val="22"/>
          <w:szCs w:val="22"/>
        </w:rPr>
        <w:t xml:space="preserve">associated </w:t>
      </w:r>
      <w:r w:rsidR="00335DAE">
        <w:rPr>
          <w:sz w:val="22"/>
          <w:szCs w:val="22"/>
        </w:rPr>
        <w:t>public health</w:t>
      </w:r>
      <w:r w:rsidRPr="00424034">
        <w:rPr>
          <w:sz w:val="22"/>
          <w:szCs w:val="22"/>
        </w:rPr>
        <w:t xml:space="preserve"> measures</w:t>
      </w:r>
      <w:r w:rsidR="00335DAE">
        <w:rPr>
          <w:sz w:val="22"/>
          <w:szCs w:val="22"/>
        </w:rPr>
        <w:t xml:space="preserve"> and subsequent organizational policies and practices </w:t>
      </w:r>
      <w:r w:rsidR="00F93BCD">
        <w:rPr>
          <w:sz w:val="22"/>
          <w:szCs w:val="22"/>
        </w:rPr>
        <w:t xml:space="preserve">on </w:t>
      </w:r>
      <w:r w:rsidR="00E618A5">
        <w:rPr>
          <w:sz w:val="22"/>
          <w:szCs w:val="22"/>
        </w:rPr>
        <w:t xml:space="preserve">the working conditions, </w:t>
      </w:r>
      <w:r w:rsidR="00424034">
        <w:rPr>
          <w:sz w:val="22"/>
          <w:szCs w:val="22"/>
        </w:rPr>
        <w:t xml:space="preserve">care </w:t>
      </w:r>
      <w:r w:rsidR="00204DB7" w:rsidRPr="00424034">
        <w:rPr>
          <w:sz w:val="22"/>
          <w:szCs w:val="22"/>
        </w:rPr>
        <w:t xml:space="preserve">practices </w:t>
      </w:r>
      <w:r w:rsidR="00967417">
        <w:rPr>
          <w:sz w:val="22"/>
          <w:szCs w:val="22"/>
        </w:rPr>
        <w:t>with</w:t>
      </w:r>
      <w:r w:rsidR="00A47B69">
        <w:rPr>
          <w:sz w:val="22"/>
          <w:szCs w:val="22"/>
        </w:rPr>
        <w:t>,</w:t>
      </w:r>
      <w:r w:rsidR="00967417">
        <w:rPr>
          <w:sz w:val="22"/>
          <w:szCs w:val="22"/>
        </w:rPr>
        <w:t xml:space="preserve"> </w:t>
      </w:r>
      <w:r w:rsidR="00204DB7" w:rsidRPr="00424034">
        <w:rPr>
          <w:sz w:val="22"/>
          <w:szCs w:val="22"/>
        </w:rPr>
        <w:t>and</w:t>
      </w:r>
      <w:r w:rsidR="00A47B69">
        <w:rPr>
          <w:sz w:val="22"/>
          <w:szCs w:val="22"/>
        </w:rPr>
        <w:t xml:space="preserve"> </w:t>
      </w:r>
      <w:r w:rsidR="00424034">
        <w:rPr>
          <w:sz w:val="22"/>
          <w:szCs w:val="22"/>
        </w:rPr>
        <w:t>care</w:t>
      </w:r>
      <w:r w:rsidR="00204DB7" w:rsidRPr="00424034">
        <w:rPr>
          <w:sz w:val="22"/>
          <w:szCs w:val="22"/>
        </w:rPr>
        <w:t xml:space="preserve"> relation</w:t>
      </w:r>
      <w:r w:rsidR="00424034">
        <w:rPr>
          <w:sz w:val="22"/>
          <w:szCs w:val="22"/>
        </w:rPr>
        <w:t>s</w:t>
      </w:r>
      <w:r w:rsidR="00204DB7" w:rsidRPr="00424034">
        <w:rPr>
          <w:sz w:val="22"/>
          <w:szCs w:val="22"/>
        </w:rPr>
        <w:t xml:space="preserve"> between </w:t>
      </w:r>
      <w:r w:rsidR="009D3435">
        <w:rPr>
          <w:sz w:val="22"/>
          <w:szCs w:val="22"/>
        </w:rPr>
        <w:t xml:space="preserve">DSPs </w:t>
      </w:r>
      <w:r w:rsidR="00204DB7" w:rsidRPr="00424034">
        <w:rPr>
          <w:sz w:val="22"/>
          <w:szCs w:val="22"/>
        </w:rPr>
        <w:t xml:space="preserve">and </w:t>
      </w:r>
      <w:r w:rsidR="009D3435">
        <w:rPr>
          <w:sz w:val="22"/>
          <w:szCs w:val="22"/>
        </w:rPr>
        <w:t xml:space="preserve">service users with </w:t>
      </w:r>
      <w:r w:rsidR="00A47B69">
        <w:rPr>
          <w:sz w:val="22"/>
          <w:szCs w:val="22"/>
        </w:rPr>
        <w:t>I/DD</w:t>
      </w:r>
      <w:r w:rsidR="00967417">
        <w:rPr>
          <w:sz w:val="22"/>
          <w:szCs w:val="22"/>
        </w:rPr>
        <w:t xml:space="preserve">. </w:t>
      </w:r>
    </w:p>
    <w:p w14:paraId="30FABC5C" w14:textId="77777777" w:rsidR="00997745" w:rsidRPr="00424034" w:rsidRDefault="00997745" w:rsidP="00997745">
      <w:pPr>
        <w:rPr>
          <w:rFonts w:ascii="Arial" w:hAnsi="Arial" w:cs="Arial"/>
        </w:rPr>
      </w:pPr>
    </w:p>
    <w:p w14:paraId="0E9C1671" w14:textId="7212B51D" w:rsidR="0080335F" w:rsidRPr="009D3435" w:rsidRDefault="00997745" w:rsidP="00997745">
      <w:pPr>
        <w:rPr>
          <w:rFonts w:ascii="Arial" w:hAnsi="Arial" w:cs="Arial"/>
        </w:rPr>
      </w:pPr>
      <w:r w:rsidRPr="00020EEB">
        <w:rPr>
          <w:rFonts w:ascii="Arial" w:hAnsi="Arial" w:cs="Arial"/>
          <w:b/>
          <w:bCs/>
          <w:lang w:val="en-US"/>
        </w:rPr>
        <w:t>Method:</w:t>
      </w:r>
      <w:r w:rsidRPr="00424034">
        <w:rPr>
          <w:rFonts w:ascii="Arial" w:hAnsi="Arial" w:cs="Arial"/>
          <w:lang w:val="en-US"/>
        </w:rPr>
        <w:t xml:space="preserve"> </w:t>
      </w:r>
      <w:r w:rsidR="00D932DB" w:rsidRPr="00424034">
        <w:rPr>
          <w:rFonts w:ascii="Arial" w:hAnsi="Arial" w:cs="Arial"/>
          <w:lang w:val="en-US"/>
        </w:rPr>
        <w:t xml:space="preserve">An </w:t>
      </w:r>
      <w:r w:rsidR="00D932DB" w:rsidRPr="00020EEB">
        <w:rPr>
          <w:rFonts w:ascii="Arial" w:hAnsi="Arial" w:cs="Arial"/>
          <w:lang w:val="en-US"/>
        </w:rPr>
        <w:t xml:space="preserve">instrumental case study </w:t>
      </w:r>
      <w:r w:rsidR="00A47B69">
        <w:rPr>
          <w:rFonts w:ascii="Arial" w:hAnsi="Arial" w:cs="Arial"/>
          <w:lang w:val="en-US"/>
        </w:rPr>
        <w:t>of an agency</w:t>
      </w:r>
      <w:r w:rsidR="00335DAE">
        <w:rPr>
          <w:rFonts w:ascii="Arial" w:hAnsi="Arial" w:cs="Arial"/>
          <w:lang w:val="en-US"/>
        </w:rPr>
        <w:t xml:space="preserve"> supporting persons with I/DD </w:t>
      </w:r>
      <w:r w:rsidR="00D932DB" w:rsidRPr="00424034">
        <w:rPr>
          <w:rFonts w:ascii="Arial" w:hAnsi="Arial" w:cs="Arial"/>
          <w:lang w:val="en-US"/>
        </w:rPr>
        <w:t xml:space="preserve">was </w:t>
      </w:r>
      <w:r w:rsidR="006F0B60" w:rsidRPr="00424034">
        <w:rPr>
          <w:rFonts w:ascii="Arial" w:hAnsi="Arial" w:cs="Arial"/>
          <w:lang w:val="en-US"/>
        </w:rPr>
        <w:t>employed</w:t>
      </w:r>
      <w:r w:rsidR="006F0B60">
        <w:rPr>
          <w:rFonts w:ascii="Arial" w:hAnsi="Arial" w:cs="Arial"/>
          <w:lang w:val="en-US"/>
        </w:rPr>
        <w:t>.</w:t>
      </w:r>
      <w:r w:rsidR="00D932DB" w:rsidRPr="00424034">
        <w:rPr>
          <w:rFonts w:ascii="Arial" w:hAnsi="Arial" w:cs="Arial"/>
        </w:rPr>
        <w:t xml:space="preserve"> </w:t>
      </w:r>
      <w:r w:rsidR="00204DB7" w:rsidRPr="00424034">
        <w:rPr>
          <w:rFonts w:ascii="Arial" w:hAnsi="Arial" w:cs="Arial"/>
        </w:rPr>
        <w:t>In</w:t>
      </w:r>
      <w:r w:rsidR="00020EEB">
        <w:rPr>
          <w:rFonts w:ascii="Arial" w:hAnsi="Arial" w:cs="Arial"/>
        </w:rPr>
        <w:t>-</w:t>
      </w:r>
      <w:r w:rsidR="00204DB7" w:rsidRPr="00424034">
        <w:rPr>
          <w:rFonts w:ascii="Arial" w:hAnsi="Arial" w:cs="Arial"/>
        </w:rPr>
        <w:t>depth interviews were conducted with 15 key agency staff, direct support workers</w:t>
      </w:r>
      <w:r w:rsidR="00335DAE">
        <w:rPr>
          <w:rFonts w:ascii="Arial" w:hAnsi="Arial" w:cs="Arial"/>
        </w:rPr>
        <w:t>,</w:t>
      </w:r>
      <w:r w:rsidR="00204DB7" w:rsidRPr="00424034">
        <w:rPr>
          <w:rFonts w:ascii="Arial" w:hAnsi="Arial" w:cs="Arial"/>
        </w:rPr>
        <w:t xml:space="preserve"> and family members</w:t>
      </w:r>
      <w:r w:rsidR="004A570B">
        <w:rPr>
          <w:rFonts w:ascii="Arial" w:hAnsi="Arial" w:cs="Arial"/>
        </w:rPr>
        <w:t xml:space="preserve"> of service users with intellectual and developmental disabilities</w:t>
      </w:r>
      <w:r w:rsidR="00204DB7" w:rsidRPr="00424034">
        <w:rPr>
          <w:rFonts w:ascii="Arial" w:hAnsi="Arial" w:cs="Arial"/>
        </w:rPr>
        <w:t xml:space="preserve">. </w:t>
      </w:r>
      <w:r w:rsidR="00335DAE">
        <w:rPr>
          <w:rFonts w:ascii="Arial" w:hAnsi="Arial" w:cs="Arial"/>
        </w:rPr>
        <w:t>P</w:t>
      </w:r>
      <w:r w:rsidR="0080335F" w:rsidRPr="00424034">
        <w:rPr>
          <w:rFonts w:ascii="Arial" w:hAnsi="Arial" w:cs="Arial"/>
        </w:rPr>
        <w:t xml:space="preserve">reliminary </w:t>
      </w:r>
      <w:r w:rsidR="009D3435">
        <w:rPr>
          <w:rFonts w:ascii="Arial" w:hAnsi="Arial" w:cs="Arial"/>
        </w:rPr>
        <w:t xml:space="preserve">data </w:t>
      </w:r>
      <w:r w:rsidR="0080335F" w:rsidRPr="00424034">
        <w:rPr>
          <w:rFonts w:ascii="Arial" w:hAnsi="Arial" w:cs="Arial"/>
        </w:rPr>
        <w:t xml:space="preserve">analysis </w:t>
      </w:r>
      <w:r w:rsidR="00335DAE">
        <w:rPr>
          <w:rFonts w:ascii="Arial" w:hAnsi="Arial" w:cs="Arial"/>
        </w:rPr>
        <w:t xml:space="preserve">was </w:t>
      </w:r>
      <w:r w:rsidR="0080335F" w:rsidRPr="00424034">
        <w:rPr>
          <w:rFonts w:ascii="Arial" w:hAnsi="Arial" w:cs="Arial"/>
        </w:rPr>
        <w:t>informed by feminist theories of political economy, ethic of care and critical disability</w:t>
      </w:r>
      <w:r w:rsidR="00335DAE">
        <w:rPr>
          <w:rFonts w:ascii="Arial" w:hAnsi="Arial" w:cs="Arial"/>
        </w:rPr>
        <w:t xml:space="preserve"> which </w:t>
      </w:r>
      <w:r w:rsidR="0080335F" w:rsidRPr="00424034">
        <w:rPr>
          <w:rFonts w:ascii="Arial" w:hAnsi="Arial" w:cs="Arial"/>
        </w:rPr>
        <w:t>attend to the relationship between care or social reproduction (Duffy, 2011), capitalism and the market processes, and the role of states (Armstrong, 2010)</w:t>
      </w:r>
      <w:r w:rsidR="00335DAE">
        <w:rPr>
          <w:rFonts w:ascii="Arial" w:hAnsi="Arial" w:cs="Arial"/>
        </w:rPr>
        <w:t>; and</w:t>
      </w:r>
      <w:r w:rsidR="0080335F" w:rsidRPr="00424034">
        <w:rPr>
          <w:rFonts w:ascii="Arial" w:hAnsi="Arial" w:cs="Arial"/>
        </w:rPr>
        <w:t xml:space="preserve"> ensures that explanations of social and material worlds begin with disability (Kelly, 2013). The research integrates these with a feminist ethic of care framework, which uses a relational approach to understand vulnerable and oppressed </w:t>
      </w:r>
      <w:r w:rsidR="0080335F" w:rsidRPr="004764EB">
        <w:rPr>
          <w:rFonts w:ascii="Arial" w:hAnsi="Arial" w:cs="Arial"/>
        </w:rPr>
        <w:t>people (</w:t>
      </w:r>
      <w:proofErr w:type="spellStart"/>
      <w:r w:rsidR="0080335F" w:rsidRPr="004764EB">
        <w:rPr>
          <w:rFonts w:ascii="Arial" w:hAnsi="Arial" w:cs="Arial"/>
        </w:rPr>
        <w:t>Tronto</w:t>
      </w:r>
      <w:proofErr w:type="spellEnd"/>
      <w:r w:rsidR="0080335F" w:rsidRPr="004764EB">
        <w:rPr>
          <w:rFonts w:ascii="Arial" w:hAnsi="Arial" w:cs="Arial"/>
        </w:rPr>
        <w:t>, 1993).</w:t>
      </w:r>
      <w:r w:rsidR="0080335F" w:rsidRPr="00020EEB">
        <w:rPr>
          <w:rFonts w:ascii="Arial" w:hAnsi="Arial" w:cs="Arial"/>
          <w:b/>
          <w:bCs/>
        </w:rPr>
        <w:t xml:space="preserve"> </w:t>
      </w:r>
    </w:p>
    <w:p w14:paraId="274D6F3D" w14:textId="1CFDBADC" w:rsidR="001D35CB" w:rsidRPr="00424034" w:rsidRDefault="00997745" w:rsidP="001D35CB">
      <w:pPr>
        <w:rPr>
          <w:rFonts w:ascii="Arial" w:hAnsi="Arial" w:cs="Arial"/>
          <w:lang w:val="en-US"/>
        </w:rPr>
      </w:pPr>
      <w:r w:rsidRPr="00020EEB">
        <w:rPr>
          <w:rFonts w:ascii="Arial" w:hAnsi="Arial" w:cs="Arial"/>
          <w:b/>
          <w:bCs/>
          <w:lang w:val="en-US"/>
        </w:rPr>
        <w:t xml:space="preserve">Results: </w:t>
      </w:r>
      <w:r w:rsidR="009D3435" w:rsidRPr="008C2BC8">
        <w:rPr>
          <w:rFonts w:ascii="Arial" w:hAnsi="Arial" w:cs="Arial"/>
          <w:lang w:val="en-US"/>
        </w:rPr>
        <w:t xml:space="preserve">DSPs </w:t>
      </w:r>
      <w:r w:rsidR="00CB7847">
        <w:rPr>
          <w:rFonts w:ascii="Arial" w:hAnsi="Arial" w:cs="Arial"/>
          <w:lang w:val="en-US"/>
        </w:rPr>
        <w:t xml:space="preserve">reported changes in their </w:t>
      </w:r>
      <w:r w:rsidR="009D3435" w:rsidRPr="008C2BC8">
        <w:rPr>
          <w:rFonts w:ascii="Arial" w:hAnsi="Arial" w:cs="Arial"/>
          <w:lang w:val="en-US"/>
        </w:rPr>
        <w:t>working conditions in a multitude of ways including having to</w:t>
      </w:r>
      <w:r w:rsidR="00573751">
        <w:rPr>
          <w:rFonts w:ascii="Arial" w:hAnsi="Arial" w:cs="Arial"/>
          <w:lang w:val="en-US"/>
        </w:rPr>
        <w:t xml:space="preserve"> </w:t>
      </w:r>
      <w:r w:rsidR="009D3435" w:rsidRPr="008C2BC8">
        <w:rPr>
          <w:rFonts w:ascii="Arial" w:hAnsi="Arial" w:cs="Arial"/>
          <w:lang w:val="en-US"/>
        </w:rPr>
        <w:t xml:space="preserve">change </w:t>
      </w:r>
      <w:r w:rsidR="008C2BC8" w:rsidRPr="008C2BC8">
        <w:rPr>
          <w:rFonts w:ascii="Arial" w:hAnsi="Arial" w:cs="Arial"/>
          <w:lang w:val="en-US"/>
        </w:rPr>
        <w:t xml:space="preserve">jobs, </w:t>
      </w:r>
      <w:r w:rsidR="009D3435" w:rsidRPr="008C2BC8">
        <w:rPr>
          <w:rFonts w:ascii="Arial" w:hAnsi="Arial" w:cs="Arial"/>
          <w:lang w:val="en-US"/>
        </w:rPr>
        <w:t>reduc</w:t>
      </w:r>
      <w:r w:rsidR="007E61DA" w:rsidRPr="008C2BC8">
        <w:rPr>
          <w:rFonts w:ascii="Arial" w:hAnsi="Arial" w:cs="Arial"/>
          <w:lang w:val="en-US"/>
        </w:rPr>
        <w:t>ed</w:t>
      </w:r>
      <w:r w:rsidR="009D3435" w:rsidRPr="008C2BC8">
        <w:rPr>
          <w:rFonts w:ascii="Arial" w:hAnsi="Arial" w:cs="Arial"/>
          <w:lang w:val="en-US"/>
        </w:rPr>
        <w:t>/chang</w:t>
      </w:r>
      <w:r w:rsidR="007E61DA" w:rsidRPr="008C2BC8">
        <w:rPr>
          <w:rFonts w:ascii="Arial" w:hAnsi="Arial" w:cs="Arial"/>
          <w:lang w:val="en-US"/>
        </w:rPr>
        <w:t>ed</w:t>
      </w:r>
      <w:r w:rsidR="009D3435" w:rsidRPr="008C2BC8">
        <w:rPr>
          <w:rFonts w:ascii="Arial" w:hAnsi="Arial" w:cs="Arial"/>
          <w:lang w:val="en-US"/>
        </w:rPr>
        <w:t xml:space="preserve"> working hours</w:t>
      </w:r>
      <w:r w:rsidR="00573751">
        <w:rPr>
          <w:rFonts w:ascii="Arial" w:hAnsi="Arial" w:cs="Arial"/>
          <w:lang w:val="en-US"/>
        </w:rPr>
        <w:t xml:space="preserve">, and </w:t>
      </w:r>
      <w:r w:rsidR="008775F7">
        <w:rPr>
          <w:rFonts w:ascii="Arial" w:hAnsi="Arial" w:cs="Arial"/>
          <w:lang w:val="en-US"/>
        </w:rPr>
        <w:t>in</w:t>
      </w:r>
      <w:r w:rsidR="00335DAE">
        <w:rPr>
          <w:rFonts w:ascii="Arial" w:hAnsi="Arial" w:cs="Arial"/>
          <w:lang w:val="en-US"/>
        </w:rPr>
        <w:t>creased</w:t>
      </w:r>
      <w:r w:rsidR="008775F7">
        <w:rPr>
          <w:rFonts w:ascii="Arial" w:hAnsi="Arial" w:cs="Arial"/>
          <w:lang w:val="en-US"/>
        </w:rPr>
        <w:t xml:space="preserve"> </w:t>
      </w:r>
      <w:r w:rsidR="008C2BC8">
        <w:rPr>
          <w:rFonts w:ascii="Arial" w:hAnsi="Arial" w:cs="Arial"/>
          <w:lang w:val="en-US"/>
        </w:rPr>
        <w:t xml:space="preserve">uncertainty </w:t>
      </w:r>
      <w:r w:rsidR="00CB7847">
        <w:rPr>
          <w:rFonts w:ascii="Arial" w:hAnsi="Arial" w:cs="Arial"/>
          <w:lang w:val="en-US"/>
        </w:rPr>
        <w:t xml:space="preserve">in the </w:t>
      </w:r>
      <w:r w:rsidR="001D35CB">
        <w:rPr>
          <w:rFonts w:ascii="Arial" w:hAnsi="Arial" w:cs="Arial"/>
          <w:lang w:val="en-US"/>
        </w:rPr>
        <w:t xml:space="preserve">working conditions </w:t>
      </w:r>
      <w:r w:rsidR="00335DAE">
        <w:rPr>
          <w:rFonts w:ascii="Arial" w:hAnsi="Arial" w:cs="Arial"/>
          <w:lang w:val="en-US"/>
        </w:rPr>
        <w:t xml:space="preserve">such as </w:t>
      </w:r>
      <w:r w:rsidR="009D3435" w:rsidRPr="008C2BC8">
        <w:rPr>
          <w:rFonts w:ascii="Arial" w:hAnsi="Arial" w:cs="Arial"/>
          <w:lang w:val="en-US"/>
        </w:rPr>
        <w:t xml:space="preserve">last minute and on-call </w:t>
      </w:r>
      <w:r w:rsidR="001D35CB">
        <w:rPr>
          <w:rFonts w:ascii="Arial" w:hAnsi="Arial" w:cs="Arial"/>
          <w:lang w:val="en-US"/>
        </w:rPr>
        <w:t>work</w:t>
      </w:r>
      <w:r w:rsidR="00335DAE">
        <w:rPr>
          <w:rFonts w:ascii="Arial" w:hAnsi="Arial" w:cs="Arial"/>
          <w:lang w:val="en-US"/>
        </w:rPr>
        <w:t xml:space="preserve"> shifts</w:t>
      </w:r>
      <w:r w:rsidR="001D35CB">
        <w:rPr>
          <w:rFonts w:ascii="Arial" w:hAnsi="Arial" w:cs="Arial"/>
          <w:lang w:val="en-US"/>
        </w:rPr>
        <w:t xml:space="preserve">. </w:t>
      </w:r>
      <w:r w:rsidR="004D3967">
        <w:rPr>
          <w:rFonts w:ascii="Arial" w:hAnsi="Arial" w:cs="Arial"/>
          <w:lang w:val="en-US"/>
        </w:rPr>
        <w:t>DSPs also reported</w:t>
      </w:r>
      <w:r w:rsidR="00573751">
        <w:rPr>
          <w:rFonts w:ascii="Arial" w:hAnsi="Arial" w:cs="Arial"/>
          <w:lang w:val="en-US"/>
        </w:rPr>
        <w:t xml:space="preserve"> engaging in technology related training </w:t>
      </w:r>
      <w:r w:rsidR="00335DAE">
        <w:rPr>
          <w:rFonts w:ascii="Arial" w:hAnsi="Arial" w:cs="Arial"/>
          <w:lang w:val="en-US"/>
        </w:rPr>
        <w:t>that enabled them to</w:t>
      </w:r>
      <w:r w:rsidR="00573751">
        <w:rPr>
          <w:rFonts w:ascii="Arial" w:hAnsi="Arial" w:cs="Arial"/>
          <w:lang w:val="en-US"/>
        </w:rPr>
        <w:t xml:space="preserve"> pivot to remote service delivery</w:t>
      </w:r>
      <w:r w:rsidR="004D3967">
        <w:rPr>
          <w:rFonts w:ascii="Arial" w:hAnsi="Arial" w:cs="Arial"/>
          <w:lang w:val="en-US"/>
        </w:rPr>
        <w:t>.</w:t>
      </w:r>
      <w:r w:rsidR="004D3967" w:rsidRPr="008C2BC8">
        <w:rPr>
          <w:rFonts w:ascii="Arial" w:hAnsi="Arial" w:cs="Arial"/>
          <w:lang w:val="en-US"/>
        </w:rPr>
        <w:t xml:space="preserve"> </w:t>
      </w:r>
      <w:r w:rsidR="00F93BCD">
        <w:rPr>
          <w:rFonts w:ascii="Arial" w:hAnsi="Arial" w:cs="Arial"/>
          <w:lang w:val="en-US"/>
        </w:rPr>
        <w:t xml:space="preserve">Finally, </w:t>
      </w:r>
      <w:r w:rsidR="00335DAE">
        <w:rPr>
          <w:rFonts w:ascii="Arial" w:hAnsi="Arial" w:cs="Arial"/>
          <w:lang w:val="en-US"/>
        </w:rPr>
        <w:t xml:space="preserve">DSPs discussed the impact </w:t>
      </w:r>
      <w:r w:rsidR="00F93BCD">
        <w:rPr>
          <w:rFonts w:ascii="Arial" w:hAnsi="Arial" w:cs="Arial"/>
          <w:lang w:val="en-US"/>
        </w:rPr>
        <w:t>of</w:t>
      </w:r>
      <w:r w:rsidR="00335DAE">
        <w:rPr>
          <w:rFonts w:ascii="Arial" w:hAnsi="Arial" w:cs="Arial"/>
          <w:lang w:val="en-US"/>
        </w:rPr>
        <w:t xml:space="preserve"> these changes in </w:t>
      </w:r>
      <w:r w:rsidR="006F0B60">
        <w:rPr>
          <w:rFonts w:ascii="Arial" w:hAnsi="Arial" w:cs="Arial"/>
          <w:lang w:val="en-US"/>
        </w:rPr>
        <w:t>their</w:t>
      </w:r>
      <w:r w:rsidR="00335DAE">
        <w:rPr>
          <w:rFonts w:ascii="Arial" w:hAnsi="Arial" w:cs="Arial"/>
          <w:lang w:val="en-US"/>
        </w:rPr>
        <w:t xml:space="preserve"> working conditions on their own wellbeing and the continuity of care and quality of services being provided to the people they support. </w:t>
      </w:r>
    </w:p>
    <w:p w14:paraId="7EBCD57F" w14:textId="6226E350" w:rsidR="00204DB7" w:rsidRDefault="001D35CB" w:rsidP="00485624">
      <w:pPr>
        <w:rPr>
          <w:rFonts w:ascii="Arial" w:hAnsi="Arial" w:cs="Arial"/>
          <w:lang w:val="en-US"/>
        </w:rPr>
      </w:pPr>
      <w:r w:rsidRPr="009D3435">
        <w:rPr>
          <w:rFonts w:ascii="Arial" w:hAnsi="Arial" w:cs="Arial"/>
          <w:b/>
          <w:bCs/>
          <w:lang w:val="en-US"/>
        </w:rPr>
        <w:t>Discussion</w:t>
      </w:r>
      <w:r>
        <w:rPr>
          <w:rFonts w:ascii="Arial" w:hAnsi="Arial" w:cs="Arial"/>
          <w:b/>
          <w:bCs/>
          <w:lang w:val="en-US"/>
        </w:rPr>
        <w:t>/Conclusion</w:t>
      </w:r>
      <w:r w:rsidRPr="009D3435">
        <w:rPr>
          <w:rFonts w:ascii="Arial" w:hAnsi="Arial" w:cs="Arial"/>
          <w:b/>
          <w:bCs/>
          <w:lang w:val="en-US"/>
        </w:rPr>
        <w:t xml:space="preserve">: </w:t>
      </w:r>
      <w:r w:rsidR="00335DAE">
        <w:rPr>
          <w:rFonts w:ascii="Arial" w:hAnsi="Arial" w:cs="Arial"/>
          <w:lang w:val="en-US"/>
        </w:rPr>
        <w:t xml:space="preserve">This </w:t>
      </w:r>
      <w:r w:rsidR="00005B04">
        <w:rPr>
          <w:rFonts w:ascii="Arial" w:hAnsi="Arial" w:cs="Arial"/>
          <w:lang w:val="en-US"/>
        </w:rPr>
        <w:t xml:space="preserve">research </w:t>
      </w:r>
      <w:r w:rsidR="00335DAE" w:rsidRPr="00CB7847">
        <w:rPr>
          <w:rFonts w:ascii="Arial" w:hAnsi="Arial" w:cs="Arial"/>
          <w:lang w:val="en-US"/>
        </w:rPr>
        <w:t>highlight</w:t>
      </w:r>
      <w:r w:rsidR="00335DAE">
        <w:rPr>
          <w:rFonts w:ascii="Arial" w:hAnsi="Arial" w:cs="Arial"/>
          <w:lang w:val="en-US"/>
        </w:rPr>
        <w:t xml:space="preserve">s </w:t>
      </w:r>
      <w:r w:rsidR="00005B04">
        <w:rPr>
          <w:rFonts w:ascii="Arial" w:hAnsi="Arial" w:cs="Arial"/>
          <w:lang w:val="en-US"/>
        </w:rPr>
        <w:t xml:space="preserve">the impact </w:t>
      </w:r>
      <w:r w:rsidR="00335DAE">
        <w:rPr>
          <w:rFonts w:ascii="Arial" w:hAnsi="Arial" w:cs="Arial"/>
          <w:lang w:val="en-US"/>
        </w:rPr>
        <w:t xml:space="preserve">that </w:t>
      </w:r>
      <w:r w:rsidR="00CB7847" w:rsidRPr="00CB7847">
        <w:rPr>
          <w:rFonts w:ascii="Arial" w:hAnsi="Arial" w:cs="Arial"/>
          <w:lang w:val="en-US"/>
        </w:rPr>
        <w:t xml:space="preserve">COVID-19 and associated </w:t>
      </w:r>
      <w:r w:rsidR="00335DAE">
        <w:rPr>
          <w:rFonts w:ascii="Arial" w:hAnsi="Arial" w:cs="Arial"/>
          <w:lang w:val="en-US"/>
        </w:rPr>
        <w:t>public health</w:t>
      </w:r>
      <w:r w:rsidR="00CB7847" w:rsidRPr="00CB7847">
        <w:rPr>
          <w:rFonts w:ascii="Arial" w:hAnsi="Arial" w:cs="Arial"/>
          <w:lang w:val="en-US"/>
        </w:rPr>
        <w:t xml:space="preserve"> measures</w:t>
      </w:r>
      <w:r w:rsidR="00005B04">
        <w:rPr>
          <w:rFonts w:ascii="Arial" w:hAnsi="Arial" w:cs="Arial"/>
          <w:lang w:val="en-US"/>
        </w:rPr>
        <w:t xml:space="preserve"> </w:t>
      </w:r>
      <w:r w:rsidR="00335DAE">
        <w:rPr>
          <w:rFonts w:ascii="Arial" w:hAnsi="Arial" w:cs="Arial"/>
          <w:lang w:val="en-US"/>
        </w:rPr>
        <w:t xml:space="preserve">are having </w:t>
      </w:r>
      <w:r w:rsidR="00CB7847" w:rsidRPr="00CB7847">
        <w:rPr>
          <w:rFonts w:ascii="Arial" w:hAnsi="Arial" w:cs="Arial"/>
          <w:lang w:val="en-US"/>
        </w:rPr>
        <w:t>on the working conditions of DSPs</w:t>
      </w:r>
      <w:r w:rsidR="00CB7847">
        <w:rPr>
          <w:rFonts w:ascii="Arial" w:hAnsi="Arial" w:cs="Arial"/>
          <w:lang w:val="en-US"/>
        </w:rPr>
        <w:t xml:space="preserve"> working in a rural Ontario setting</w:t>
      </w:r>
      <w:r w:rsidR="004D3967">
        <w:rPr>
          <w:rFonts w:ascii="Arial" w:hAnsi="Arial" w:cs="Arial"/>
          <w:lang w:val="en-US"/>
        </w:rPr>
        <w:t xml:space="preserve">. </w:t>
      </w:r>
      <w:r w:rsidR="00F93BCD" w:rsidRPr="00CB7847">
        <w:rPr>
          <w:rFonts w:ascii="Arial" w:hAnsi="Arial" w:cs="Arial"/>
          <w:lang w:val="en-US"/>
        </w:rPr>
        <w:t>The</w:t>
      </w:r>
      <w:r w:rsidR="00F93BCD">
        <w:rPr>
          <w:rFonts w:ascii="Arial" w:hAnsi="Arial" w:cs="Arial"/>
          <w:lang w:val="en-US"/>
        </w:rPr>
        <w:t xml:space="preserve"> preliminary</w:t>
      </w:r>
      <w:r w:rsidR="00F93BCD" w:rsidRPr="00CB7847">
        <w:rPr>
          <w:rFonts w:ascii="Arial" w:hAnsi="Arial" w:cs="Arial"/>
          <w:lang w:val="en-US"/>
        </w:rPr>
        <w:t xml:space="preserve"> findings of this study</w:t>
      </w:r>
      <w:r w:rsidR="00F93BCD">
        <w:rPr>
          <w:rFonts w:ascii="Arial" w:hAnsi="Arial" w:cs="Arial"/>
          <w:lang w:val="en-US"/>
        </w:rPr>
        <w:t xml:space="preserve"> </w:t>
      </w:r>
      <w:r w:rsidR="00F93BCD">
        <w:rPr>
          <w:rFonts w:ascii="Arial" w:hAnsi="Arial" w:cs="Arial"/>
          <w:lang w:val="en-US"/>
        </w:rPr>
        <w:t xml:space="preserve">also </w:t>
      </w:r>
      <w:r w:rsidR="00F93BCD">
        <w:rPr>
          <w:rFonts w:ascii="Arial" w:hAnsi="Arial" w:cs="Arial"/>
          <w:lang w:val="en-US"/>
        </w:rPr>
        <w:t xml:space="preserve">highlight the importance of understanding the care relations between staff and the service users they support, and how these are shaped by </w:t>
      </w:r>
      <w:r w:rsidR="00F93BCD" w:rsidRPr="00424034">
        <w:rPr>
          <w:rFonts w:ascii="Arial" w:hAnsi="Arial" w:cs="Arial"/>
        </w:rPr>
        <w:t>organizational polices and practices</w:t>
      </w:r>
      <w:r w:rsidR="00F93BCD">
        <w:rPr>
          <w:rFonts w:ascii="Arial" w:hAnsi="Arial" w:cs="Arial"/>
          <w:lang w:val="en-US"/>
        </w:rPr>
        <w:t xml:space="preserve">. </w:t>
      </w:r>
      <w:r w:rsidR="00335DAE">
        <w:rPr>
          <w:rFonts w:ascii="Arial" w:hAnsi="Arial" w:cs="Arial"/>
          <w:lang w:val="en-US"/>
        </w:rPr>
        <w:t>Understanding the experience of</w:t>
      </w:r>
      <w:r w:rsidR="004D3967">
        <w:rPr>
          <w:rFonts w:ascii="Arial" w:hAnsi="Arial" w:cs="Arial"/>
          <w:lang w:val="en-US"/>
        </w:rPr>
        <w:t xml:space="preserve"> DSP’s through a care relation lens is </w:t>
      </w:r>
      <w:r w:rsidR="006F0B60">
        <w:rPr>
          <w:rFonts w:ascii="Arial" w:hAnsi="Arial" w:cs="Arial"/>
          <w:lang w:val="en-US"/>
        </w:rPr>
        <w:t>novel and</w:t>
      </w:r>
      <w:r w:rsidR="004D3967">
        <w:rPr>
          <w:rFonts w:ascii="Arial" w:hAnsi="Arial" w:cs="Arial"/>
          <w:lang w:val="en-US"/>
        </w:rPr>
        <w:t xml:space="preserve"> </w:t>
      </w:r>
      <w:r w:rsidR="0043548F">
        <w:rPr>
          <w:rFonts w:ascii="Arial" w:hAnsi="Arial" w:cs="Arial"/>
          <w:lang w:val="en-US"/>
        </w:rPr>
        <w:t>contribute</w:t>
      </w:r>
      <w:r w:rsidR="00335DAE">
        <w:rPr>
          <w:rFonts w:ascii="Arial" w:hAnsi="Arial" w:cs="Arial"/>
          <w:lang w:val="en-US"/>
        </w:rPr>
        <w:t>s</w:t>
      </w:r>
      <w:r w:rsidR="0043548F">
        <w:rPr>
          <w:rFonts w:ascii="Arial" w:hAnsi="Arial" w:cs="Arial"/>
          <w:lang w:val="en-US"/>
        </w:rPr>
        <w:t xml:space="preserve"> to the broader care theory scholarship (Armstrong, 2010; Duffy</w:t>
      </w:r>
      <w:r w:rsidR="004D3967">
        <w:rPr>
          <w:rFonts w:ascii="Arial" w:hAnsi="Arial" w:cs="Arial"/>
          <w:lang w:val="en-US"/>
        </w:rPr>
        <w:t>, 2011)</w:t>
      </w:r>
      <w:r w:rsidR="0043548F">
        <w:rPr>
          <w:rFonts w:ascii="Arial" w:hAnsi="Arial" w:cs="Arial"/>
          <w:lang w:val="en-US"/>
        </w:rPr>
        <w:t xml:space="preserve"> </w:t>
      </w:r>
      <w:r w:rsidR="00335DAE">
        <w:rPr>
          <w:rFonts w:ascii="Arial" w:hAnsi="Arial" w:cs="Arial"/>
          <w:lang w:val="en-US"/>
        </w:rPr>
        <w:t xml:space="preserve">which highlights </w:t>
      </w:r>
      <w:r w:rsidR="004D3967">
        <w:rPr>
          <w:rFonts w:ascii="Arial" w:hAnsi="Arial" w:cs="Arial"/>
          <w:lang w:val="en-US"/>
        </w:rPr>
        <w:t xml:space="preserve">the interrelation between </w:t>
      </w:r>
      <w:r w:rsidR="0043548F">
        <w:rPr>
          <w:rFonts w:ascii="Arial" w:hAnsi="Arial" w:cs="Arial"/>
          <w:lang w:val="en-US"/>
        </w:rPr>
        <w:t>conditions of work a</w:t>
      </w:r>
      <w:r w:rsidR="004D3967">
        <w:rPr>
          <w:rFonts w:ascii="Arial" w:hAnsi="Arial" w:cs="Arial"/>
          <w:lang w:val="en-US"/>
        </w:rPr>
        <w:t xml:space="preserve">nd quality of service/support delivery. Employing a relational lens warrants the inclusion of </w:t>
      </w:r>
      <w:r w:rsidR="00CC5B49">
        <w:rPr>
          <w:rFonts w:ascii="Arial" w:hAnsi="Arial" w:cs="Arial"/>
          <w:lang w:val="en-US"/>
        </w:rPr>
        <w:t>the perspectives of service users</w:t>
      </w:r>
      <w:r w:rsidR="004D3967">
        <w:rPr>
          <w:rFonts w:ascii="Arial" w:hAnsi="Arial" w:cs="Arial"/>
          <w:lang w:val="en-US"/>
        </w:rPr>
        <w:t xml:space="preserve"> </w:t>
      </w:r>
      <w:r w:rsidR="00CC5B49">
        <w:rPr>
          <w:rFonts w:ascii="Arial" w:hAnsi="Arial" w:cs="Arial"/>
          <w:lang w:val="en-US"/>
        </w:rPr>
        <w:t>w</w:t>
      </w:r>
      <w:r w:rsidR="004D3967">
        <w:rPr>
          <w:rFonts w:ascii="Arial" w:hAnsi="Arial" w:cs="Arial"/>
          <w:lang w:val="en-US"/>
        </w:rPr>
        <w:t xml:space="preserve">ith IDD about the impacts </w:t>
      </w:r>
      <w:r w:rsidR="00CC5B49">
        <w:rPr>
          <w:rFonts w:ascii="Arial" w:hAnsi="Arial" w:cs="Arial"/>
          <w:lang w:val="en-US"/>
        </w:rPr>
        <w:t xml:space="preserve">of COVID-19 </w:t>
      </w:r>
      <w:r w:rsidR="004D3967">
        <w:rPr>
          <w:rFonts w:ascii="Arial" w:hAnsi="Arial" w:cs="Arial"/>
          <w:lang w:val="en-US"/>
        </w:rPr>
        <w:t>on their support</w:t>
      </w:r>
      <w:r w:rsidR="00CC5B49">
        <w:rPr>
          <w:rFonts w:ascii="Arial" w:hAnsi="Arial" w:cs="Arial"/>
          <w:lang w:val="en-US"/>
        </w:rPr>
        <w:t xml:space="preserve"> delivery </w:t>
      </w:r>
      <w:r w:rsidR="004D3967">
        <w:rPr>
          <w:rFonts w:ascii="Arial" w:hAnsi="Arial" w:cs="Arial"/>
          <w:lang w:val="en-US"/>
        </w:rPr>
        <w:t xml:space="preserve">and </w:t>
      </w:r>
      <w:r w:rsidR="008775F7">
        <w:rPr>
          <w:rFonts w:ascii="Arial" w:hAnsi="Arial" w:cs="Arial"/>
          <w:lang w:val="en-US"/>
        </w:rPr>
        <w:t xml:space="preserve">the </w:t>
      </w:r>
      <w:r w:rsidR="00CC5B49">
        <w:rPr>
          <w:rFonts w:ascii="Arial" w:hAnsi="Arial" w:cs="Arial"/>
          <w:lang w:val="en-US"/>
        </w:rPr>
        <w:t xml:space="preserve">conditions of their </w:t>
      </w:r>
      <w:r w:rsidR="004D3967">
        <w:rPr>
          <w:rFonts w:ascii="Arial" w:hAnsi="Arial" w:cs="Arial"/>
          <w:lang w:val="en-US"/>
        </w:rPr>
        <w:t xml:space="preserve">everyday lives, </w:t>
      </w:r>
      <w:r w:rsidR="00CC5B49">
        <w:rPr>
          <w:rFonts w:ascii="Arial" w:hAnsi="Arial" w:cs="Arial"/>
          <w:lang w:val="en-US"/>
        </w:rPr>
        <w:t xml:space="preserve">which will be </w:t>
      </w:r>
      <w:r w:rsidR="004D3967">
        <w:rPr>
          <w:rFonts w:ascii="Arial" w:hAnsi="Arial" w:cs="Arial"/>
          <w:lang w:val="en-US"/>
        </w:rPr>
        <w:t>taken up by the authors in the next phase of the study</w:t>
      </w:r>
      <w:r w:rsidR="00CC5B49">
        <w:rPr>
          <w:rFonts w:ascii="Arial" w:hAnsi="Arial" w:cs="Arial"/>
          <w:lang w:val="en-US"/>
        </w:rPr>
        <w:t xml:space="preserve">. </w:t>
      </w:r>
    </w:p>
    <w:p w14:paraId="4607295E" w14:textId="77777777" w:rsidR="00485624" w:rsidRPr="005371F6" w:rsidRDefault="00485624" w:rsidP="00485624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 xml:space="preserve">Correspondence: </w:t>
      </w:r>
    </w:p>
    <w:p w14:paraId="1BCAC6E7" w14:textId="77777777" w:rsidR="00485624" w:rsidRDefault="00485624" w:rsidP="00485624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>Anna Przednowek MSW, PhD Candidate</w:t>
      </w:r>
    </w:p>
    <w:p w14:paraId="4D3D57E5" w14:textId="77777777" w:rsidR="00485624" w:rsidRPr="005371F6" w:rsidRDefault="00485624" w:rsidP="0048562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Assistant Professor </w:t>
      </w:r>
    </w:p>
    <w:p w14:paraId="4561CD13" w14:textId="77777777" w:rsidR="00485624" w:rsidRPr="005371F6" w:rsidRDefault="00485624" w:rsidP="00485624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>Nipissing University</w:t>
      </w:r>
    </w:p>
    <w:p w14:paraId="5405266C" w14:textId="77777777" w:rsidR="00485624" w:rsidRPr="005371F6" w:rsidRDefault="00485624" w:rsidP="00485624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>100 College Drive, North Bay, ON</w:t>
      </w:r>
    </w:p>
    <w:p w14:paraId="649FD2E0" w14:textId="77777777" w:rsidR="00485624" w:rsidRPr="00850927" w:rsidRDefault="00485624" w:rsidP="00485624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>annap@nipissingu.ca</w:t>
      </w:r>
    </w:p>
    <w:p w14:paraId="08EB4D75" w14:textId="77777777" w:rsidR="00485624" w:rsidRPr="00485624" w:rsidRDefault="00485624" w:rsidP="00485624">
      <w:pPr>
        <w:rPr>
          <w:rFonts w:ascii="Arial" w:hAnsi="Arial" w:cs="Arial"/>
          <w:lang w:val="en-US"/>
        </w:rPr>
      </w:pPr>
    </w:p>
    <w:p w14:paraId="3C76C929" w14:textId="77777777" w:rsidR="004764EB" w:rsidRPr="00424034" w:rsidRDefault="004764EB" w:rsidP="004764EB">
      <w:pPr>
        <w:jc w:val="center"/>
        <w:rPr>
          <w:rFonts w:ascii="Arial" w:hAnsi="Arial" w:cs="Arial"/>
          <w:lang w:val="en-US"/>
        </w:rPr>
      </w:pPr>
      <w:r w:rsidRPr="00424034">
        <w:rPr>
          <w:rFonts w:ascii="Arial" w:hAnsi="Arial" w:cs="Arial"/>
          <w:lang w:val="en-US"/>
        </w:rPr>
        <w:t>References</w:t>
      </w:r>
    </w:p>
    <w:p w14:paraId="34100EE6" w14:textId="77777777" w:rsidR="004764EB" w:rsidRPr="00424034" w:rsidRDefault="004764EB" w:rsidP="004764EB">
      <w:pPr>
        <w:rPr>
          <w:rFonts w:ascii="Arial" w:hAnsi="Arial" w:cs="Arial"/>
        </w:rPr>
      </w:pPr>
      <w:r w:rsidRPr="00424034">
        <w:rPr>
          <w:rFonts w:ascii="Arial" w:hAnsi="Arial" w:cs="Arial"/>
        </w:rPr>
        <w:t xml:space="preserve">Armstrong, P. (2010). Neoliberalism in action: Canadian perspectives. </w:t>
      </w:r>
      <w:r w:rsidRPr="00424034">
        <w:rPr>
          <w:rFonts w:ascii="Arial" w:hAnsi="Arial" w:cs="Arial"/>
          <w:i/>
          <w:iCs/>
        </w:rPr>
        <w:t xml:space="preserve">Neoliberalism </w:t>
      </w:r>
      <w:r w:rsidRPr="00424034">
        <w:rPr>
          <w:rFonts w:ascii="Arial" w:hAnsi="Arial" w:cs="Arial"/>
          <w:i/>
          <w:iCs/>
        </w:rPr>
        <w:tab/>
      </w:r>
      <w:r w:rsidRPr="00424034">
        <w:rPr>
          <w:rFonts w:ascii="Arial" w:hAnsi="Arial" w:cs="Arial"/>
          <w:i/>
          <w:iCs/>
        </w:rPr>
        <w:tab/>
        <w:t>and everyday life</w:t>
      </w:r>
      <w:r w:rsidRPr="00424034">
        <w:rPr>
          <w:rFonts w:ascii="Arial" w:hAnsi="Arial" w:cs="Arial"/>
        </w:rPr>
        <w:t>, 184-201.</w:t>
      </w:r>
    </w:p>
    <w:p w14:paraId="671861B2" w14:textId="77777777" w:rsidR="004764EB" w:rsidRPr="00424034" w:rsidRDefault="004764EB" w:rsidP="004764EB">
      <w:pPr>
        <w:rPr>
          <w:rFonts w:ascii="Arial" w:hAnsi="Arial" w:cs="Arial"/>
        </w:rPr>
      </w:pPr>
      <w:r w:rsidRPr="00424034">
        <w:rPr>
          <w:rFonts w:ascii="Arial" w:hAnsi="Arial" w:cs="Arial"/>
          <w:color w:val="222222"/>
          <w:shd w:val="clear" w:color="auto" w:fill="FFFFFF"/>
        </w:rPr>
        <w:t xml:space="preserve">Crowe, S., </w:t>
      </w:r>
      <w:proofErr w:type="spellStart"/>
      <w:r w:rsidRPr="00424034">
        <w:rPr>
          <w:rFonts w:ascii="Arial" w:hAnsi="Arial" w:cs="Arial"/>
          <w:color w:val="222222"/>
          <w:shd w:val="clear" w:color="auto" w:fill="FFFFFF"/>
        </w:rPr>
        <w:t>Cresswell</w:t>
      </w:r>
      <w:proofErr w:type="spellEnd"/>
      <w:r w:rsidRPr="00424034">
        <w:rPr>
          <w:rFonts w:ascii="Arial" w:hAnsi="Arial" w:cs="Arial"/>
          <w:color w:val="222222"/>
          <w:shd w:val="clear" w:color="auto" w:fill="FFFFFF"/>
        </w:rPr>
        <w:t xml:space="preserve">, K., Robertson, A., </w:t>
      </w:r>
      <w:proofErr w:type="spellStart"/>
      <w:r w:rsidRPr="00424034">
        <w:rPr>
          <w:rFonts w:ascii="Arial" w:hAnsi="Arial" w:cs="Arial"/>
          <w:color w:val="222222"/>
          <w:shd w:val="clear" w:color="auto" w:fill="FFFFFF"/>
        </w:rPr>
        <w:t>Huby</w:t>
      </w:r>
      <w:proofErr w:type="spellEnd"/>
      <w:r w:rsidRPr="00424034">
        <w:rPr>
          <w:rFonts w:ascii="Arial" w:hAnsi="Arial" w:cs="Arial"/>
          <w:color w:val="222222"/>
          <w:shd w:val="clear" w:color="auto" w:fill="FFFFFF"/>
        </w:rPr>
        <w:t xml:space="preserve">, G., Avery, A., &amp; Sheikh, A. (2011). The case </w:t>
      </w:r>
      <w:r w:rsidRPr="00424034">
        <w:rPr>
          <w:rFonts w:ascii="Arial" w:hAnsi="Arial" w:cs="Arial"/>
          <w:color w:val="222222"/>
          <w:shd w:val="clear" w:color="auto" w:fill="FFFFFF"/>
        </w:rPr>
        <w:tab/>
        <w:t>study approach. </w:t>
      </w:r>
      <w:r w:rsidRPr="00424034">
        <w:rPr>
          <w:rFonts w:ascii="Arial" w:hAnsi="Arial" w:cs="Arial"/>
          <w:i/>
          <w:iCs/>
          <w:color w:val="222222"/>
          <w:shd w:val="clear" w:color="auto" w:fill="FFFFFF"/>
        </w:rPr>
        <w:t>BMC medical research methodology</w:t>
      </w:r>
      <w:r w:rsidRPr="00424034">
        <w:rPr>
          <w:rFonts w:ascii="Arial" w:hAnsi="Arial" w:cs="Arial"/>
          <w:color w:val="222222"/>
          <w:shd w:val="clear" w:color="auto" w:fill="FFFFFF"/>
        </w:rPr>
        <w:t>, </w:t>
      </w:r>
      <w:r w:rsidRPr="00424034">
        <w:rPr>
          <w:rFonts w:ascii="Arial" w:hAnsi="Arial" w:cs="Arial"/>
          <w:i/>
          <w:iCs/>
          <w:color w:val="222222"/>
          <w:shd w:val="clear" w:color="auto" w:fill="FFFFFF"/>
        </w:rPr>
        <w:t>11</w:t>
      </w:r>
      <w:r w:rsidRPr="00424034">
        <w:rPr>
          <w:rFonts w:ascii="Arial" w:hAnsi="Arial" w:cs="Arial"/>
          <w:color w:val="222222"/>
          <w:shd w:val="clear" w:color="auto" w:fill="FFFFFF"/>
        </w:rPr>
        <w:t>(1), 1-9.</w:t>
      </w:r>
    </w:p>
    <w:p w14:paraId="2D68E932" w14:textId="77777777" w:rsidR="004764EB" w:rsidRPr="00424034" w:rsidRDefault="004764EB" w:rsidP="004764EB">
      <w:pPr>
        <w:rPr>
          <w:rFonts w:ascii="Arial" w:hAnsi="Arial" w:cs="Arial"/>
          <w:lang w:val="en-US"/>
        </w:rPr>
      </w:pPr>
      <w:r w:rsidRPr="00424034">
        <w:rPr>
          <w:rFonts w:ascii="Arial" w:hAnsi="Arial" w:cs="Arial"/>
        </w:rPr>
        <w:t xml:space="preserve">Duffy, M. (2011). </w:t>
      </w:r>
      <w:r w:rsidRPr="00424034">
        <w:rPr>
          <w:rFonts w:ascii="Arial" w:hAnsi="Arial" w:cs="Arial"/>
          <w:i/>
          <w:iCs/>
        </w:rPr>
        <w:t>Making care count: A century of gender, race, and paid care work</w:t>
      </w:r>
      <w:r w:rsidRPr="00424034">
        <w:rPr>
          <w:rFonts w:ascii="Arial" w:hAnsi="Arial" w:cs="Arial"/>
        </w:rPr>
        <w:t xml:space="preserve">. </w:t>
      </w:r>
      <w:r w:rsidRPr="00424034">
        <w:rPr>
          <w:rFonts w:ascii="Arial" w:hAnsi="Arial" w:cs="Arial"/>
        </w:rPr>
        <w:tab/>
        <w:t>Rutgers University Press.</w:t>
      </w:r>
    </w:p>
    <w:p w14:paraId="2CC6DC7C" w14:textId="77777777" w:rsidR="004764EB" w:rsidRPr="00424034" w:rsidRDefault="004764EB" w:rsidP="004764EB">
      <w:pPr>
        <w:rPr>
          <w:rFonts w:ascii="Arial" w:hAnsi="Arial" w:cs="Arial"/>
        </w:rPr>
      </w:pPr>
      <w:r w:rsidRPr="00424034">
        <w:rPr>
          <w:rFonts w:ascii="Arial" w:hAnsi="Arial" w:cs="Arial"/>
        </w:rPr>
        <w:t xml:space="preserve">Kelly, C. (2013). Building bridges with accessible care: Disability studies, feminist care </w:t>
      </w:r>
      <w:r w:rsidRPr="00424034">
        <w:rPr>
          <w:rFonts w:ascii="Arial" w:hAnsi="Arial" w:cs="Arial"/>
        </w:rPr>
        <w:tab/>
        <w:t xml:space="preserve">scholarship, and beyond. </w:t>
      </w:r>
      <w:r w:rsidRPr="00424034">
        <w:rPr>
          <w:rFonts w:ascii="Arial" w:hAnsi="Arial" w:cs="Arial"/>
          <w:i/>
          <w:iCs/>
        </w:rPr>
        <w:t>Hypatia</w:t>
      </w:r>
      <w:r w:rsidRPr="00424034">
        <w:rPr>
          <w:rFonts w:ascii="Arial" w:hAnsi="Arial" w:cs="Arial"/>
        </w:rPr>
        <w:t xml:space="preserve">, </w:t>
      </w:r>
      <w:r w:rsidRPr="00424034">
        <w:rPr>
          <w:rFonts w:ascii="Arial" w:hAnsi="Arial" w:cs="Arial"/>
          <w:i/>
          <w:iCs/>
        </w:rPr>
        <w:t>28</w:t>
      </w:r>
      <w:r w:rsidRPr="00424034">
        <w:rPr>
          <w:rFonts w:ascii="Arial" w:hAnsi="Arial" w:cs="Arial"/>
        </w:rPr>
        <w:t>(4), 784-800.</w:t>
      </w:r>
    </w:p>
    <w:p w14:paraId="64055929" w14:textId="5DAC10F2" w:rsidR="004764EB" w:rsidRPr="00424034" w:rsidRDefault="004764EB" w:rsidP="004764EB">
      <w:pPr>
        <w:rPr>
          <w:rFonts w:ascii="Arial" w:hAnsi="Arial" w:cs="Arial"/>
          <w:lang w:val="en-US"/>
        </w:rPr>
      </w:pPr>
      <w:proofErr w:type="spellStart"/>
      <w:r w:rsidRPr="00424034">
        <w:rPr>
          <w:rFonts w:ascii="Arial" w:hAnsi="Arial" w:cs="Arial"/>
        </w:rPr>
        <w:t>Tronto</w:t>
      </w:r>
      <w:proofErr w:type="spellEnd"/>
      <w:r w:rsidRPr="00424034">
        <w:rPr>
          <w:rFonts w:ascii="Arial" w:hAnsi="Arial" w:cs="Arial"/>
        </w:rPr>
        <w:t xml:space="preserve">, J. C. (1993). Moral Boundaries: A Political Argument for an Ethic of Care. New York: </w:t>
      </w:r>
      <w:r>
        <w:rPr>
          <w:rFonts w:ascii="Arial" w:hAnsi="Arial" w:cs="Arial"/>
        </w:rPr>
        <w:tab/>
      </w:r>
      <w:r w:rsidRPr="00424034">
        <w:rPr>
          <w:rFonts w:ascii="Arial" w:hAnsi="Arial" w:cs="Arial"/>
        </w:rPr>
        <w:t>Routledge.</w:t>
      </w:r>
    </w:p>
    <w:p w14:paraId="3C3A6B1D" w14:textId="77777777" w:rsidR="004764EB" w:rsidRDefault="004764EB" w:rsidP="004764EB">
      <w:pPr>
        <w:rPr>
          <w:lang w:val="en-US"/>
        </w:rPr>
      </w:pPr>
    </w:p>
    <w:p w14:paraId="62C0DBBC" w14:textId="77777777" w:rsidR="001221AC" w:rsidRDefault="001221AC"/>
    <w:sectPr w:rsidR="00122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AC"/>
    <w:rsid w:val="00005B04"/>
    <w:rsid w:val="00020EEB"/>
    <w:rsid w:val="0007744F"/>
    <w:rsid w:val="001221AC"/>
    <w:rsid w:val="001D35CB"/>
    <w:rsid w:val="001D7B7E"/>
    <w:rsid w:val="00204DB7"/>
    <w:rsid w:val="00282DEA"/>
    <w:rsid w:val="002A2D84"/>
    <w:rsid w:val="00335DAE"/>
    <w:rsid w:val="003A61EF"/>
    <w:rsid w:val="00424034"/>
    <w:rsid w:val="0043548F"/>
    <w:rsid w:val="00443A71"/>
    <w:rsid w:val="004764EB"/>
    <w:rsid w:val="00485624"/>
    <w:rsid w:val="004A570B"/>
    <w:rsid w:val="004D3967"/>
    <w:rsid w:val="00573751"/>
    <w:rsid w:val="00621199"/>
    <w:rsid w:val="00633B95"/>
    <w:rsid w:val="006F0B60"/>
    <w:rsid w:val="007E61DA"/>
    <w:rsid w:val="0080335F"/>
    <w:rsid w:val="008775F7"/>
    <w:rsid w:val="008C2BC8"/>
    <w:rsid w:val="008C5352"/>
    <w:rsid w:val="008C66D6"/>
    <w:rsid w:val="00967417"/>
    <w:rsid w:val="00997745"/>
    <w:rsid w:val="009D3435"/>
    <w:rsid w:val="00A47B69"/>
    <w:rsid w:val="00CB7847"/>
    <w:rsid w:val="00CC5B49"/>
    <w:rsid w:val="00D932DB"/>
    <w:rsid w:val="00E03F45"/>
    <w:rsid w:val="00E618A5"/>
    <w:rsid w:val="00F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1E6D"/>
  <w15:chartTrackingRefBased/>
  <w15:docId w15:val="{D9DF839D-9C40-4E34-92F8-1D866732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47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B69"/>
    <w:rPr>
      <w:b/>
      <w:bCs/>
      <w:sz w:val="20"/>
      <w:szCs w:val="20"/>
    </w:rPr>
  </w:style>
  <w:style w:type="paragraph" w:styleId="NoSpacing">
    <w:name w:val="No Spacing"/>
    <w:uiPriority w:val="1"/>
    <w:qFormat/>
    <w:rsid w:val="00485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7</cp:revision>
  <dcterms:created xsi:type="dcterms:W3CDTF">2021-01-31T22:30:00Z</dcterms:created>
  <dcterms:modified xsi:type="dcterms:W3CDTF">2021-02-01T17:14:00Z</dcterms:modified>
</cp:coreProperties>
</file>