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CEBC" w14:textId="55A2926A" w:rsidR="00B94575" w:rsidRPr="00411A70" w:rsidRDefault="00B94575" w:rsidP="00411A70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411A70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Let’s Listen: What do Caregivers Have to Say About Reducing Their Child with Autism’s Needle Fear and Pain?</w:t>
      </w:r>
    </w:p>
    <w:p w14:paraId="5804C4C2" w14:textId="75BB38B4" w:rsidR="003F34E0" w:rsidRPr="00411A70" w:rsidRDefault="003F34E0" w:rsidP="003F34E0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8C91716" w14:textId="15C3C885" w:rsidR="00CE6782" w:rsidRPr="00411A70" w:rsidRDefault="00CE6782" w:rsidP="001D4F8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Olivia Dobson, University of Guelph</w:t>
      </w:r>
      <w:r w:rsidR="001D4F82"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; </w:t>
      </w:r>
      <w:r w:rsidR="00A76270"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C. </w:t>
      </w: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Meghan McMurtry, University of Guelph</w:t>
      </w:r>
      <w:r w:rsidR="001D4F82"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;</w:t>
      </w: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Frank J. Symons, University of Minnesota</w:t>
      </w:r>
    </w:p>
    <w:p w14:paraId="5D4CAC7F" w14:textId="77777777" w:rsidR="00A76270" w:rsidRPr="00411A70" w:rsidRDefault="00A76270" w:rsidP="00A76270">
      <w:pP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72A7949" w14:textId="25D65717" w:rsidR="00B51F58" w:rsidRPr="00411A70" w:rsidRDefault="001F50BF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Background: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Children with Autism are at greater risk for 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difficulty 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undergoing needles due to their needs, including </w:t>
      </w:r>
      <w:r w:rsidR="008955B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high rates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of medical-related phobias, sensory atypicalities, and communication difficulties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gramStart"/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all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of</w:t>
      </w:r>
      <w:proofErr w:type="gramEnd"/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the aforementioned can lead to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poor management of their </w:t>
      </w:r>
      <w:r w:rsidR="008955B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needle 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fear</w:t>
      </w:r>
      <w:r w:rsidR="008955B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pain, making medical visits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complicated and/or traumatic. Despite all these risks</w:t>
      </w:r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available guidance for neurotypical populations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little is known about how to 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make needle procedures more comfortable for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children with Autism</w:t>
      </w:r>
      <w:r w:rsidR="00317A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S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takeholders have yet to be included in 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developing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clinical practice guidelines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or resources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managing needle pain and fear in this population. </w:t>
      </w: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Objective:</w:t>
      </w:r>
      <w:r w:rsidR="008955B0"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To address this gap in the research,</w:t>
      </w:r>
      <w:r w:rsidR="008955B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 initial needs assessment was conducted by interviewing </w:t>
      </w:r>
      <w:r w:rsidR="002642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65C8E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Canadian </w:t>
      </w:r>
      <w:r w:rsidR="003F34E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caregiver stakeholders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The 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in-depth</w:t>
      </w:r>
      <w:r w:rsidR="00FB133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semi-structured </w:t>
      </w:r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interviews aim</w:t>
      </w:r>
      <w:r w:rsidR="00FB133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identify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the modifications and addition</w:t>
      </w:r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 caregivers 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perceive to be needed for needle fear and pain 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management 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protocols to be appropriate, actionable, and accessible for children with Autism and </w:t>
      </w:r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themselves as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caregivers. </w:t>
      </w:r>
      <w:r w:rsidR="00A7627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Hypotheses were not generated given the exploratory nature of this work. </w:t>
      </w: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Methods: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Caregivers reflect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on their 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child’s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past experiences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with needles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and answer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rating and open-ended questions about 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appropriateness of 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different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pain and fear management strategies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their child.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Interviews </w:t>
      </w:r>
      <w:r w:rsidR="0032131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have been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transcribed 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verbatim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and</w:t>
      </w:r>
      <w:r w:rsidR="0032131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B133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are being analyzed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using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descriptive statistics and </w:t>
      </w:r>
      <w:r w:rsidR="00783CCC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inductive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thematic analysis.</w:t>
      </w:r>
      <w:r w:rsidR="0032131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Results: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Data analysis is </w:t>
      </w:r>
      <w:r w:rsidR="001D4F8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progress</w:t>
      </w:r>
      <w:r w:rsidR="00165C8E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as of January 2022. Preliminary findings indicate that needle procedures in Canada have been challenging for families with a child with Autism and existing practices have 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often not been sensitive to and inclusive of children with Autism’s needs.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 line with the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Conference theme, this presentation will focus on </w:t>
      </w:r>
      <w:r w:rsidR="005A3DDA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themes </w:t>
      </w:r>
      <w:r w:rsidR="0032131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identified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that relate to inclusion, </w:t>
      </w:r>
      <w:r w:rsidR="00DD3DB4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such as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themes </w:t>
      </w:r>
      <w:r w:rsidR="00321310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of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individualized service</w:t>
      </w:r>
      <w:r w:rsidR="00D7665F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delivery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(e.g., </w:t>
      </w:r>
      <w:r w:rsidR="00D7665F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no one-size fit all resource),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self-advocacy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(e.g.,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families calling ahead to advocate for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child </w:t>
      </w:r>
      <w:r w:rsidR="00BE227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needs</w:t>
      </w:r>
      <w:r w:rsidR="00B94575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D3DB4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non-inclusive aspects of existing strategies (e.g., verbal distraction often being ineffective)</w:t>
      </w:r>
      <w:r w:rsidR="00DD3DB4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1D4F82" w:rsidRPr="00411A7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Implications</w:t>
      </w:r>
      <w:r w:rsidR="001D4F8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: It is imperative to consult with stakeholders </w:t>
      </w:r>
      <w:r w:rsidR="00D7665F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to</w:t>
      </w:r>
      <w:r w:rsidR="001D4F82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make </w:t>
      </w:r>
      <w:r w:rsidR="00D7665F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needle procedures accessible and comfortable for children with Autism and their families. This study </w:t>
      </w:r>
      <w:r w:rsidR="004F410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has helped to identify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how existing needle fear</w:t>
      </w:r>
      <w:r w:rsidR="00230644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pain</w:t>
      </w:r>
      <w:r w:rsidR="00230644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reducing clinical practices can be adapted and what additional practices are needed</w:t>
      </w:r>
      <w:r w:rsidR="004F410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This knowledge </w:t>
      </w:r>
      <w:r w:rsidR="00D7665F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can 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ultimately </w:t>
      </w:r>
      <w:r w:rsidR="00D7665F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help 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 improve the health of 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Aut</w:t>
      </w:r>
      <w:r w:rsidR="004F410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ism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65C8E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population</w:t>
      </w:r>
      <w:r w:rsidR="00B51F58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by reducing their risk for painful needles, chronic needle fear, and/or healthcare avoidance. </w:t>
      </w:r>
    </w:p>
    <w:p w14:paraId="427DF6AC" w14:textId="28EA9605" w:rsidR="00CE6782" w:rsidRPr="00411A70" w:rsidRDefault="00CE6782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A89F7E3" w14:textId="7256EC16" w:rsidR="00FE3A7A" w:rsidRPr="00411A70" w:rsidRDefault="00FE3A7A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11A7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Word Count: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377</w:t>
      </w:r>
    </w:p>
    <w:p w14:paraId="1EEF5F7B" w14:textId="77777777" w:rsidR="00D7665F" w:rsidRPr="00411A70" w:rsidRDefault="00D7665F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AAB3E4A" w14:textId="0BAC07F9" w:rsidR="00DD15B4" w:rsidRPr="00411A70" w:rsidRDefault="001D4F82" w:rsidP="00FE3A7A">
      <w:pPr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</w:pPr>
      <w:r w:rsidRPr="00411A7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C</w:t>
      </w:r>
      <w:r w:rsidR="00CE6782" w:rsidRPr="00411A7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orrespondenc</w:t>
      </w:r>
      <w:r w:rsidRPr="00411A7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e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1. Olivia Dobson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University of Guelph, </w:t>
      </w:r>
      <w:hyperlink r:id="rId5" w:history="1">
        <w:r w:rsidRPr="00411A7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odobson@uoguelph.ca</w:t>
        </w:r>
      </w:hyperlink>
      <w:r w:rsidR="00DD3DB4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</w:t>
      </w:r>
      <w:r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Frank Symons, University of Minnesota, </w:t>
      </w:r>
      <w:hyperlink r:id="rId6" w:history="1">
        <w:r w:rsidRPr="00411A7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symon007@umn.edu</w:t>
        </w:r>
      </w:hyperlink>
      <w:r w:rsidR="00A16B56" w:rsidRPr="00411A70">
        <w:rPr>
          <w:rStyle w:val="Hyperlink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3. C. Meghan McMurtry, University of Guelph, </w:t>
      </w:r>
      <w:hyperlink r:id="rId7" w:history="1">
        <w:r w:rsidR="00A16B56" w:rsidRPr="00411A7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cmcmurtr@uoguelph.ca</w:t>
        </w:r>
      </w:hyperlink>
      <w:r w:rsidR="00A16B56" w:rsidRPr="00411A7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r w:rsidR="00A16B56" w:rsidRPr="00411A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sectPr w:rsidR="00DD15B4" w:rsidRPr="00411A70" w:rsidSect="00BC0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74DD"/>
    <w:multiLevelType w:val="hybridMultilevel"/>
    <w:tmpl w:val="F1C8506E"/>
    <w:lvl w:ilvl="0" w:tplc="F446E2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E0"/>
    <w:rsid w:val="00165C8E"/>
    <w:rsid w:val="0019349E"/>
    <w:rsid w:val="001D4F82"/>
    <w:rsid w:val="001F50BF"/>
    <w:rsid w:val="00230644"/>
    <w:rsid w:val="00264242"/>
    <w:rsid w:val="00317A75"/>
    <w:rsid w:val="00321310"/>
    <w:rsid w:val="003C70C6"/>
    <w:rsid w:val="003F34E0"/>
    <w:rsid w:val="00411A70"/>
    <w:rsid w:val="004F4106"/>
    <w:rsid w:val="005A3DDA"/>
    <w:rsid w:val="0073675D"/>
    <w:rsid w:val="00783CCC"/>
    <w:rsid w:val="00865B46"/>
    <w:rsid w:val="008955B0"/>
    <w:rsid w:val="009E1E31"/>
    <w:rsid w:val="009F250A"/>
    <w:rsid w:val="00A16B56"/>
    <w:rsid w:val="00A76270"/>
    <w:rsid w:val="00B06625"/>
    <w:rsid w:val="00B51F58"/>
    <w:rsid w:val="00B94575"/>
    <w:rsid w:val="00BC003C"/>
    <w:rsid w:val="00BE2272"/>
    <w:rsid w:val="00CE6782"/>
    <w:rsid w:val="00D7665F"/>
    <w:rsid w:val="00DD15B4"/>
    <w:rsid w:val="00DD3DB4"/>
    <w:rsid w:val="00FB133A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A6E39"/>
  <w15:chartTrackingRefBased/>
  <w15:docId w15:val="{519E850B-B410-EF44-88D3-0A93A9E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1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F5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782"/>
    <w:pPr>
      <w:ind w:left="720"/>
      <w:contextualSpacing/>
    </w:pPr>
  </w:style>
  <w:style w:type="paragraph" w:styleId="Revision">
    <w:name w:val="Revision"/>
    <w:hidden/>
    <w:uiPriority w:val="99"/>
    <w:semiHidden/>
    <w:rsid w:val="001F50B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F8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6270"/>
  </w:style>
  <w:style w:type="character" w:customStyle="1" w:styleId="eop">
    <w:name w:val="eop"/>
    <w:basedOn w:val="DefaultParagraphFont"/>
    <w:rsid w:val="00A7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cmurtr@uoguelp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on007@umn.edu" TargetMode="External"/><Relationship Id="rId5" Type="http://schemas.openxmlformats.org/officeDocument/2006/relationships/hyperlink" Target="mailto:odobson@uoguelph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Dobson (137151d)</dc:creator>
  <cp:keywords/>
  <dc:description/>
  <cp:lastModifiedBy>Olivia Dobson (137151d)</cp:lastModifiedBy>
  <cp:revision>14</cp:revision>
  <dcterms:created xsi:type="dcterms:W3CDTF">2022-01-13T18:10:00Z</dcterms:created>
  <dcterms:modified xsi:type="dcterms:W3CDTF">2022-01-26T21:56:00Z</dcterms:modified>
</cp:coreProperties>
</file>