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3E0E" w14:textId="093D600B" w:rsidR="00F66D6B" w:rsidRPr="00F66D6B" w:rsidRDefault="00675036" w:rsidP="00F66D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A4A4A"/>
          <w:lang w:eastAsia="en-CA"/>
        </w:rPr>
      </w:pPr>
      <w:r>
        <w:rPr>
          <w:rFonts w:ascii="Arial" w:eastAsia="Times New Roman" w:hAnsi="Arial" w:cs="Arial"/>
          <w:b/>
          <w:bCs/>
          <w:color w:val="4A4A4A"/>
          <w:lang w:eastAsia="en-CA"/>
        </w:rPr>
        <w:t xml:space="preserve">DISTILLED, TAILORED AND CONSULTATIVE PEDAGOGY IN A COURSE </w:t>
      </w:r>
      <w:r w:rsidR="00771888">
        <w:rPr>
          <w:rFonts w:ascii="Arial" w:eastAsia="Times New Roman" w:hAnsi="Arial" w:cs="Arial"/>
          <w:b/>
          <w:bCs/>
          <w:color w:val="4A4A4A"/>
          <w:lang w:eastAsia="en-CA"/>
        </w:rPr>
        <w:t>WHERE</w:t>
      </w:r>
      <w:r>
        <w:rPr>
          <w:rFonts w:ascii="Arial" w:eastAsia="Times New Roman" w:hAnsi="Arial" w:cs="Arial"/>
          <w:b/>
          <w:bCs/>
          <w:color w:val="4A4A4A"/>
          <w:lang w:eastAsia="en-CA"/>
        </w:rPr>
        <w:t xml:space="preserve"> PEOPLE WITH INTELLECTUAL DISABILITY</w:t>
      </w:r>
      <w:r w:rsidR="00771888">
        <w:rPr>
          <w:rFonts w:ascii="Arial" w:eastAsia="Times New Roman" w:hAnsi="Arial" w:cs="Arial"/>
          <w:b/>
          <w:bCs/>
          <w:color w:val="4A4A4A"/>
          <w:lang w:eastAsia="en-CA"/>
        </w:rPr>
        <w:t xml:space="preserve"> LEARN TO SHARE THEIR KNOWLEDGE</w:t>
      </w:r>
    </w:p>
    <w:p w14:paraId="3E489B85" w14:textId="3F486E63" w:rsidR="00F66D6B" w:rsidRPr="00F66D6B" w:rsidRDefault="00F66D6B" w:rsidP="00F66D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A4A4A"/>
          <w:lang w:eastAsia="en-CA"/>
        </w:rPr>
      </w:pPr>
      <w:r w:rsidRPr="00F66D6B">
        <w:rPr>
          <w:rFonts w:ascii="Arial" w:eastAsia="Times New Roman" w:hAnsi="Arial" w:cs="Arial"/>
          <w:color w:val="4A4A4A"/>
          <w:lang w:eastAsia="en-CA"/>
        </w:rPr>
        <w:t>Prof. Pamela J. Cushing, Disability Studies, Western University (King’s)</w:t>
      </w:r>
    </w:p>
    <w:p w14:paraId="7B471DC0" w14:textId="28FA1BDD" w:rsidR="00F66D6B" w:rsidRPr="00F66D6B" w:rsidRDefault="00F66D6B" w:rsidP="00F66D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A4A4A"/>
          <w:lang w:eastAsia="en-CA"/>
        </w:rPr>
      </w:pPr>
      <w:r w:rsidRPr="00F66D6B">
        <w:rPr>
          <w:rFonts w:ascii="Arial" w:eastAsia="Times New Roman" w:hAnsi="Arial" w:cs="Arial"/>
          <w:color w:val="4A4A4A"/>
          <w:lang w:eastAsia="en-CA"/>
        </w:rPr>
        <w:t xml:space="preserve">Prof. Jennifer Shields, M.Ed. stream, Ontario Institute of Education </w:t>
      </w:r>
      <w:r w:rsidRPr="00F66D6B">
        <w:rPr>
          <w:rFonts w:ascii="Arial" w:eastAsia="Times New Roman" w:hAnsi="Arial" w:cs="Arial"/>
          <w:i/>
          <w:iCs/>
          <w:color w:val="4A4A4A"/>
          <w:lang w:eastAsia="en-CA"/>
        </w:rPr>
        <w:t>(not able to be at the conference)</w:t>
      </w:r>
    </w:p>
    <w:p w14:paraId="33900C90" w14:textId="77777777" w:rsidR="00F66D6B" w:rsidRPr="00F66D6B" w:rsidRDefault="00F66D6B" w:rsidP="00F66D6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4A4A4A"/>
          <w:lang w:eastAsia="en-CA"/>
        </w:rPr>
      </w:pPr>
    </w:p>
    <w:p w14:paraId="1ADC8977" w14:textId="18DC04F5" w:rsidR="00F66D6B" w:rsidRPr="00F66D6B" w:rsidRDefault="00F66D6B" w:rsidP="00F66D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A4A4A"/>
          <w:lang w:eastAsia="en-CA"/>
        </w:rPr>
      </w:pPr>
      <w:r w:rsidRPr="00F66D6B">
        <w:rPr>
          <w:rFonts w:ascii="Arial" w:eastAsia="Times New Roman" w:hAnsi="Arial" w:cs="Arial"/>
          <w:b/>
          <w:bCs/>
          <w:color w:val="4A4A4A"/>
          <w:lang w:eastAsia="en-CA"/>
        </w:rPr>
        <w:t>Correspondence:</w:t>
      </w:r>
      <w:r w:rsidRPr="00F66D6B">
        <w:rPr>
          <w:rFonts w:ascii="Arial" w:eastAsia="Times New Roman" w:hAnsi="Arial" w:cs="Arial"/>
          <w:color w:val="4A4A4A"/>
          <w:lang w:eastAsia="en-CA"/>
        </w:rPr>
        <w:t xml:space="preserve"> P. Cushing, DS at Western/King’s, </w:t>
      </w:r>
      <w:hyperlink r:id="rId7" w:history="1">
        <w:r w:rsidRPr="00F66D6B">
          <w:rPr>
            <w:rStyle w:val="Hyperlink"/>
            <w:rFonts w:ascii="Arial" w:eastAsia="Times New Roman" w:hAnsi="Arial" w:cs="Arial"/>
            <w:lang w:eastAsia="en-CA"/>
          </w:rPr>
          <w:t>pcushin@uwo.ca</w:t>
        </w:r>
      </w:hyperlink>
      <w:r w:rsidRPr="00F66D6B">
        <w:rPr>
          <w:rFonts w:ascii="Arial" w:eastAsia="Times New Roman" w:hAnsi="Arial" w:cs="Arial"/>
          <w:color w:val="4A4A4A"/>
          <w:lang w:eastAsia="en-CA"/>
        </w:rPr>
        <w:t xml:space="preserve"> </w:t>
      </w:r>
    </w:p>
    <w:p w14:paraId="7CEF264F" w14:textId="10ED7E3A" w:rsidR="00F66D6B" w:rsidRDefault="00F66D6B" w:rsidP="00F66D6B">
      <w:pPr>
        <w:pStyle w:val="ListParagraph"/>
        <w:numPr>
          <w:ilvl w:val="3"/>
          <w:numId w:val="2"/>
        </w:numPr>
      </w:pPr>
      <w:r>
        <w:t xml:space="preserve">Objectives: </w:t>
      </w:r>
    </w:p>
    <w:p w14:paraId="02101E43" w14:textId="039BAA77" w:rsidR="00F66D6B" w:rsidRDefault="00675036" w:rsidP="00F66D6B">
      <w:pPr>
        <w:pStyle w:val="ListParagraph"/>
        <w:numPr>
          <w:ilvl w:val="4"/>
          <w:numId w:val="2"/>
        </w:numPr>
      </w:pPr>
      <w:r>
        <w:t>To operationalize a range of research findings about teaching new skills for people with intellectual disability in</w:t>
      </w:r>
      <w:r w:rsidR="00103D00">
        <w:t>to</w:t>
      </w:r>
      <w:r>
        <w:t xml:space="preserve"> a course </w:t>
      </w:r>
      <w:r w:rsidR="00771888">
        <w:t>where they are expected to learn how to share their insights and knowledge for the purpose of taking on a</w:t>
      </w:r>
      <w:r>
        <w:t xml:space="preserve"> leadership</w:t>
      </w:r>
      <w:r w:rsidR="00103D00">
        <w:t xml:space="preserve"> </w:t>
      </w:r>
      <w:r w:rsidR="00771888">
        <w:t xml:space="preserve">role in their organization </w:t>
      </w:r>
      <w:r w:rsidR="00103D00">
        <w:t>(applied research).</w:t>
      </w:r>
      <w:r w:rsidR="00FD2D78">
        <w:t xml:space="preserve"> </w:t>
      </w:r>
    </w:p>
    <w:p w14:paraId="063C2616" w14:textId="036AC97A" w:rsidR="00F66D6B" w:rsidRDefault="00F66D6B" w:rsidP="00F66D6B">
      <w:pPr>
        <w:pStyle w:val="ListParagraph"/>
        <w:numPr>
          <w:ilvl w:val="3"/>
          <w:numId w:val="2"/>
        </w:numPr>
      </w:pPr>
      <w:r>
        <w:t xml:space="preserve">Method: </w:t>
      </w:r>
    </w:p>
    <w:p w14:paraId="3BDEFDC3" w14:textId="457C622C" w:rsidR="00FD2D78" w:rsidRDefault="00FD2D78" w:rsidP="00F66D6B">
      <w:pPr>
        <w:pStyle w:val="ListParagraph"/>
        <w:numPr>
          <w:ilvl w:val="4"/>
          <w:numId w:val="2"/>
        </w:numPr>
      </w:pPr>
      <w:r>
        <w:t>This was a pilot course on leadership developed for a non-profit organization that supports people with intellectual disability. The NPO aims to bring more of their clients into paid roles in their organization and ideally roles involving leadership</w:t>
      </w:r>
      <w:r w:rsidR="00771888">
        <w:t xml:space="preserve"> (this is a form of stakeholder engagement). </w:t>
      </w:r>
      <w:r>
        <w:t xml:space="preserve"> </w:t>
      </w:r>
    </w:p>
    <w:p w14:paraId="32EC6557" w14:textId="0CDD6867" w:rsidR="00FD2D78" w:rsidRDefault="00FD2D78" w:rsidP="00F66D6B">
      <w:pPr>
        <w:pStyle w:val="ListParagraph"/>
        <w:numPr>
          <w:ilvl w:val="4"/>
          <w:numId w:val="2"/>
        </w:numPr>
      </w:pPr>
      <w:r>
        <w:t>Course took place over 3 months with online and in-person elements. Highly interactive methods and regular adjustments</w:t>
      </w:r>
      <w:r w:rsidR="00771888">
        <w:t xml:space="preserve"> rooted in engaging the stakeholders (course participants with ID) in learning but also shaping the process of learning. </w:t>
      </w:r>
    </w:p>
    <w:p w14:paraId="32C00DFC" w14:textId="3E4CE5EF" w:rsidR="00F66D6B" w:rsidRDefault="00103D00" w:rsidP="00F66D6B">
      <w:pPr>
        <w:pStyle w:val="ListParagraph"/>
        <w:numPr>
          <w:ilvl w:val="4"/>
          <w:numId w:val="2"/>
        </w:numPr>
      </w:pPr>
      <w:r>
        <w:t xml:space="preserve">Sample: 9 course participants; 18 to 30 years of age; mix of men and women, range of diagnosis/severity but all could communicate verbally or with talking mats; </w:t>
      </w:r>
      <w:r w:rsidR="00FD2D78">
        <w:t xml:space="preserve">English and French speaking from across Canada. </w:t>
      </w:r>
    </w:p>
    <w:p w14:paraId="516B7C39" w14:textId="724B7E9E" w:rsidR="00103D00" w:rsidRDefault="00FD2D78" w:rsidP="00F66D6B">
      <w:pPr>
        <w:pStyle w:val="ListParagraph"/>
        <w:numPr>
          <w:ilvl w:val="4"/>
          <w:numId w:val="2"/>
        </w:numPr>
      </w:pPr>
      <w:r>
        <w:t xml:space="preserve">This </w:t>
      </w:r>
      <w:proofErr w:type="gramStart"/>
      <w:r>
        <w:t xml:space="preserve">was </w:t>
      </w:r>
      <w:r w:rsidR="00103D00">
        <w:t xml:space="preserve"> </w:t>
      </w:r>
      <w:r w:rsidRPr="00FD2D78">
        <w:rPr>
          <w:i/>
          <w:iCs/>
        </w:rPr>
        <w:t>in</w:t>
      </w:r>
      <w:proofErr w:type="gramEnd"/>
      <w:r w:rsidRPr="00FD2D78">
        <w:rPr>
          <w:i/>
          <w:iCs/>
        </w:rPr>
        <w:t xml:space="preserve"> </w:t>
      </w:r>
      <w:r w:rsidR="00103D00" w:rsidRPr="00FD2D78">
        <w:rPr>
          <w:i/>
          <w:iCs/>
        </w:rPr>
        <w:t>vivo</w:t>
      </w:r>
      <w:r w:rsidR="00103D00">
        <w:t xml:space="preserve"> or fluid/dynamic </w:t>
      </w:r>
      <w:r>
        <w:t xml:space="preserve">applied </w:t>
      </w:r>
      <w:r w:rsidR="00103D00">
        <w:t xml:space="preserve">research in the sense that we did multiple iterations </w:t>
      </w:r>
      <w:r>
        <w:t>(during the course) to</w:t>
      </w:r>
      <w:r w:rsidR="00103D00">
        <w:t xml:space="preserve"> the format, content and teaching tools based on trial and error, and listening to the participants’ experiences and feedback. </w:t>
      </w:r>
    </w:p>
    <w:p w14:paraId="02957FA7" w14:textId="7036834D" w:rsidR="00103D00" w:rsidRDefault="00103D00" w:rsidP="00F66D6B">
      <w:pPr>
        <w:pStyle w:val="ListParagraph"/>
        <w:numPr>
          <w:ilvl w:val="4"/>
          <w:numId w:val="2"/>
        </w:numPr>
      </w:pPr>
      <w:r>
        <w:t xml:space="preserve">The approach was highly tailored to the </w:t>
      </w:r>
      <w:proofErr w:type="gramStart"/>
      <w:r>
        <w:t>group as a whole, but</w:t>
      </w:r>
      <w:proofErr w:type="gramEnd"/>
      <w:r>
        <w:t xml:space="preserve"> also each individual learner as we tried out different approaches and gauged comprehension</w:t>
      </w:r>
      <w:r w:rsidR="00771888">
        <w:t xml:space="preserve"> and what kind of scaffolding was required</w:t>
      </w:r>
      <w:r>
        <w:t xml:space="preserve">. </w:t>
      </w:r>
    </w:p>
    <w:p w14:paraId="76A88165" w14:textId="663EBC70" w:rsidR="00F66D6B" w:rsidRDefault="00F66D6B" w:rsidP="00F66D6B">
      <w:pPr>
        <w:pStyle w:val="ListParagraph"/>
        <w:numPr>
          <w:ilvl w:val="3"/>
          <w:numId w:val="2"/>
        </w:numPr>
      </w:pPr>
      <w:r>
        <w:t xml:space="preserve">Results: </w:t>
      </w:r>
    </w:p>
    <w:p w14:paraId="63A775BE" w14:textId="6BAD9EEB" w:rsidR="00FD2D78" w:rsidRDefault="00FD2D78" w:rsidP="00F66D6B">
      <w:pPr>
        <w:pStyle w:val="ListParagraph"/>
        <w:numPr>
          <w:ilvl w:val="4"/>
          <w:numId w:val="2"/>
        </w:numPr>
      </w:pPr>
      <w:r>
        <w:t xml:space="preserve">Successes: </w:t>
      </w:r>
      <w:r w:rsidR="00103D00">
        <w:t xml:space="preserve">The course tools and content </w:t>
      </w:r>
      <w:r>
        <w:t xml:space="preserve">that </w:t>
      </w:r>
      <w:r w:rsidR="00103D00">
        <w:t xml:space="preserve">were successful will be </w:t>
      </w:r>
      <w:r>
        <w:t xml:space="preserve">discussed and shown using slides and video footage from the course (with permission). </w:t>
      </w:r>
      <w:r w:rsidR="00103D00">
        <w:t xml:space="preserve"> </w:t>
      </w:r>
    </w:p>
    <w:p w14:paraId="0FCFFF04" w14:textId="6834F1F1" w:rsidR="00F66D6B" w:rsidRDefault="00FD2D78" w:rsidP="00F66D6B">
      <w:pPr>
        <w:pStyle w:val="ListParagraph"/>
        <w:numPr>
          <w:ilvl w:val="4"/>
          <w:numId w:val="2"/>
        </w:numPr>
      </w:pPr>
      <w:r>
        <w:t xml:space="preserve">Areas for Improvement:  Things we learned how to do better next time are also discussed and shown in video (about theme, content, </w:t>
      </w:r>
      <w:proofErr w:type="gramStart"/>
      <w:r>
        <w:t>tools</w:t>
      </w:r>
      <w:proofErr w:type="gramEnd"/>
      <w:r>
        <w:t xml:space="preserve"> and schedule)</w:t>
      </w:r>
      <w:r w:rsidR="00103D00">
        <w:t xml:space="preserve">. </w:t>
      </w:r>
    </w:p>
    <w:p w14:paraId="5A7048D8" w14:textId="299B3F7A" w:rsidR="00F66D6B" w:rsidRDefault="00F66D6B" w:rsidP="00F66D6B">
      <w:pPr>
        <w:pStyle w:val="ListParagraph"/>
        <w:numPr>
          <w:ilvl w:val="3"/>
          <w:numId w:val="2"/>
        </w:numPr>
      </w:pPr>
      <w:r>
        <w:t xml:space="preserve">Discussion/Conclusions: </w:t>
      </w:r>
    </w:p>
    <w:p w14:paraId="43DEE6AA" w14:textId="13BF1AC5" w:rsidR="00F66D6B" w:rsidRDefault="00103D00" w:rsidP="00F66D6B">
      <w:pPr>
        <w:pStyle w:val="ListParagraph"/>
        <w:numPr>
          <w:ilvl w:val="4"/>
          <w:numId w:val="2"/>
        </w:numPr>
      </w:pPr>
      <w:r>
        <w:t xml:space="preserve">We developed a set of 6 core insights that we believe can help </w:t>
      </w:r>
      <w:r w:rsidR="00FD2D78">
        <w:t xml:space="preserve">anyone who wants to design a course that would be suitable for adult learners with intellectual disability. </w:t>
      </w:r>
    </w:p>
    <w:p w14:paraId="0503E9D9" w14:textId="7B6626AD" w:rsidR="00F66D6B" w:rsidRDefault="00FD2D78" w:rsidP="00AD00C5">
      <w:pPr>
        <w:pStyle w:val="ListParagraph"/>
        <w:numPr>
          <w:ilvl w:val="4"/>
          <w:numId w:val="2"/>
        </w:numPr>
      </w:pPr>
      <w:r>
        <w:t xml:space="preserve">We also address how concepts like “leadership” need to be unpacked when it comes to people with intellectual disability – what is it really that we want them to learn and how can professors/teachers find a good balance between optimistic expectations and </w:t>
      </w:r>
      <w:r w:rsidR="00771888">
        <w:t xml:space="preserve">a course that </w:t>
      </w:r>
      <w:r>
        <w:t>set</w:t>
      </w:r>
      <w:r w:rsidR="00771888">
        <w:t>s</w:t>
      </w:r>
      <w:r>
        <w:t xml:space="preserve"> people up for failure. </w:t>
      </w:r>
    </w:p>
    <w:sectPr w:rsidR="00F66D6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D090" w14:textId="77777777" w:rsidR="00D26821" w:rsidRDefault="00D26821" w:rsidP="00AD00C5">
      <w:pPr>
        <w:spacing w:after="0" w:line="240" w:lineRule="auto"/>
      </w:pPr>
      <w:r>
        <w:separator/>
      </w:r>
    </w:p>
  </w:endnote>
  <w:endnote w:type="continuationSeparator" w:id="0">
    <w:p w14:paraId="620296CE" w14:textId="77777777" w:rsidR="00D26821" w:rsidRDefault="00D26821" w:rsidP="00AD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D691" w14:textId="77777777" w:rsidR="00D26821" w:rsidRDefault="00D26821" w:rsidP="00AD00C5">
      <w:pPr>
        <w:spacing w:after="0" w:line="240" w:lineRule="auto"/>
      </w:pPr>
      <w:r>
        <w:separator/>
      </w:r>
    </w:p>
  </w:footnote>
  <w:footnote w:type="continuationSeparator" w:id="0">
    <w:p w14:paraId="157A9575" w14:textId="77777777" w:rsidR="00D26821" w:rsidRDefault="00D26821" w:rsidP="00AD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0838" w14:textId="4ED206A2" w:rsidR="00AD00C5" w:rsidRPr="00AD00C5" w:rsidRDefault="00AD00C5" w:rsidP="00AD00C5">
    <w:pPr>
      <w:shd w:val="clear" w:color="auto" w:fill="FFFFFF"/>
      <w:spacing w:after="150" w:line="240" w:lineRule="auto"/>
      <w:rPr>
        <w:rFonts w:ascii="Arial" w:eastAsia="Times New Roman" w:hAnsi="Arial" w:cs="Arial"/>
        <w:color w:val="4A4A4A"/>
        <w:lang w:eastAsia="en-CA"/>
      </w:rPr>
    </w:pPr>
    <w:r w:rsidRPr="00F66D6B">
      <w:rPr>
        <w:rFonts w:ascii="Arial" w:eastAsia="Times New Roman" w:hAnsi="Arial" w:cs="Arial"/>
        <w:color w:val="4A4A4A"/>
        <w:lang w:eastAsia="en-CA"/>
      </w:rPr>
      <w:t>Proposal for: OADD RSIG – 2023, London, 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4467"/>
    <w:multiLevelType w:val="multilevel"/>
    <w:tmpl w:val="3A6834EA"/>
    <w:lvl w:ilvl="0">
      <w:start w:val="1"/>
      <w:numFmt w:val="decimal"/>
      <w:lvlText w:val="%1."/>
      <w:lvlJc w:val="left"/>
      <w:pPr>
        <w:tabs>
          <w:tab w:val="num" w:pos="-1386"/>
        </w:tabs>
        <w:ind w:left="-1386" w:hanging="360"/>
      </w:pPr>
    </w:lvl>
    <w:lvl w:ilvl="1" w:tentative="1">
      <w:start w:val="1"/>
      <w:numFmt w:val="decimal"/>
      <w:lvlText w:val="%2."/>
      <w:lvlJc w:val="left"/>
      <w:pPr>
        <w:tabs>
          <w:tab w:val="num" w:pos="-666"/>
        </w:tabs>
        <w:ind w:left="-666" w:hanging="360"/>
      </w:pPr>
    </w:lvl>
    <w:lvl w:ilvl="2" w:tentative="1">
      <w:start w:val="1"/>
      <w:numFmt w:val="decimal"/>
      <w:lvlText w:val="%3."/>
      <w:lvlJc w:val="left"/>
      <w:pPr>
        <w:tabs>
          <w:tab w:val="num" w:pos="54"/>
        </w:tabs>
        <w:ind w:left="54" w:hanging="360"/>
      </w:pPr>
    </w:lvl>
    <w:lvl w:ilvl="3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2214"/>
        </w:tabs>
        <w:ind w:left="2214" w:hanging="360"/>
      </w:pPr>
    </w:lvl>
    <w:lvl w:ilvl="6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entative="1">
      <w:start w:val="1"/>
      <w:numFmt w:val="decimal"/>
      <w:lvlText w:val="%8."/>
      <w:lvlJc w:val="left"/>
      <w:pPr>
        <w:tabs>
          <w:tab w:val="num" w:pos="3654"/>
        </w:tabs>
        <w:ind w:left="3654" w:hanging="360"/>
      </w:pPr>
    </w:lvl>
    <w:lvl w:ilvl="8" w:tentative="1">
      <w:start w:val="1"/>
      <w:numFmt w:val="decimal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" w15:restartNumberingAfterBreak="0">
    <w:nsid w:val="763B13DA"/>
    <w:multiLevelType w:val="multilevel"/>
    <w:tmpl w:val="81D43EC8"/>
    <w:lvl w:ilvl="0">
      <w:start w:val="1"/>
      <w:numFmt w:val="decimal"/>
      <w:lvlText w:val="%1."/>
      <w:lvlJc w:val="left"/>
      <w:pPr>
        <w:tabs>
          <w:tab w:val="num" w:pos="-1386"/>
        </w:tabs>
        <w:ind w:left="-1386" w:hanging="360"/>
      </w:pPr>
    </w:lvl>
    <w:lvl w:ilvl="1" w:tentative="1">
      <w:start w:val="1"/>
      <w:numFmt w:val="decimal"/>
      <w:lvlText w:val="%2."/>
      <w:lvlJc w:val="left"/>
      <w:pPr>
        <w:tabs>
          <w:tab w:val="num" w:pos="-666"/>
        </w:tabs>
        <w:ind w:left="-666" w:hanging="360"/>
      </w:pPr>
    </w:lvl>
    <w:lvl w:ilvl="2" w:tentative="1">
      <w:start w:val="1"/>
      <w:numFmt w:val="decimal"/>
      <w:lvlText w:val="%3."/>
      <w:lvlJc w:val="left"/>
      <w:pPr>
        <w:tabs>
          <w:tab w:val="num" w:pos="54"/>
        </w:tabs>
        <w:ind w:left="54" w:hanging="360"/>
      </w:pPr>
    </w:lvl>
    <w:lvl w:ilvl="3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entative="1">
      <w:start w:val="1"/>
      <w:numFmt w:val="decimal"/>
      <w:lvlText w:val="%5."/>
      <w:lvlJc w:val="left"/>
      <w:pPr>
        <w:tabs>
          <w:tab w:val="num" w:pos="1494"/>
        </w:tabs>
        <w:ind w:left="1494" w:hanging="360"/>
      </w:pPr>
    </w:lvl>
    <w:lvl w:ilvl="5" w:tentative="1">
      <w:start w:val="1"/>
      <w:numFmt w:val="decimal"/>
      <w:lvlText w:val="%6."/>
      <w:lvlJc w:val="left"/>
      <w:pPr>
        <w:tabs>
          <w:tab w:val="num" w:pos="2214"/>
        </w:tabs>
        <w:ind w:left="2214" w:hanging="360"/>
      </w:pPr>
    </w:lvl>
    <w:lvl w:ilvl="6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entative="1">
      <w:start w:val="1"/>
      <w:numFmt w:val="decimal"/>
      <w:lvlText w:val="%8."/>
      <w:lvlJc w:val="left"/>
      <w:pPr>
        <w:tabs>
          <w:tab w:val="num" w:pos="3654"/>
        </w:tabs>
        <w:ind w:left="3654" w:hanging="360"/>
      </w:pPr>
    </w:lvl>
    <w:lvl w:ilvl="8" w:tentative="1">
      <w:start w:val="1"/>
      <w:numFmt w:val="decimal"/>
      <w:lvlText w:val="%9."/>
      <w:lvlJc w:val="left"/>
      <w:pPr>
        <w:tabs>
          <w:tab w:val="num" w:pos="4374"/>
        </w:tabs>
        <w:ind w:left="4374" w:hanging="360"/>
      </w:pPr>
    </w:lvl>
  </w:abstractNum>
  <w:num w:numId="1" w16cid:durableId="822965215">
    <w:abstractNumId w:val="1"/>
  </w:num>
  <w:num w:numId="2" w16cid:durableId="164169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6B"/>
    <w:rsid w:val="00103D00"/>
    <w:rsid w:val="00675036"/>
    <w:rsid w:val="00771888"/>
    <w:rsid w:val="00915721"/>
    <w:rsid w:val="00AD00C5"/>
    <w:rsid w:val="00D26821"/>
    <w:rsid w:val="00F66D6B"/>
    <w:rsid w:val="00F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52D4"/>
  <w15:chartTrackingRefBased/>
  <w15:docId w15:val="{CB0DE8F7-C427-4AA8-8303-BA72B41E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6B"/>
  </w:style>
  <w:style w:type="paragraph" w:styleId="Heading4">
    <w:name w:val="heading 4"/>
    <w:basedOn w:val="Normal"/>
    <w:link w:val="Heading4Char"/>
    <w:uiPriority w:val="9"/>
    <w:qFormat/>
    <w:rsid w:val="00F66D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D6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66D6B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66D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F66D6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66D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6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C5"/>
  </w:style>
  <w:style w:type="paragraph" w:styleId="Footer">
    <w:name w:val="footer"/>
    <w:basedOn w:val="Normal"/>
    <w:link w:val="FooterChar"/>
    <w:uiPriority w:val="99"/>
    <w:unhideWhenUsed/>
    <w:rsid w:val="00AD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ushin@uw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Cushing</dc:creator>
  <cp:keywords/>
  <dc:description/>
  <cp:lastModifiedBy>Pamela Cushing</cp:lastModifiedBy>
  <cp:revision>2</cp:revision>
  <dcterms:created xsi:type="dcterms:W3CDTF">2023-02-03T00:21:00Z</dcterms:created>
  <dcterms:modified xsi:type="dcterms:W3CDTF">2023-02-03T01:07:00Z</dcterms:modified>
</cp:coreProperties>
</file>