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8AEC5" w14:textId="1457B1D5" w:rsidR="00863306" w:rsidRDefault="00863306" w:rsidP="00863306">
      <w:r>
        <w:t> </w:t>
      </w:r>
    </w:p>
    <w:p w14:paraId="034E0795" w14:textId="3E56B454" w:rsidR="005C365C" w:rsidRDefault="005C365C" w:rsidP="00863306">
      <w:r>
        <w:t>2023 GLS Annual Conference</w:t>
      </w:r>
    </w:p>
    <w:p w14:paraId="1F50D9AD" w14:textId="1DB5D8EF" w:rsidR="005C365C" w:rsidRDefault="005C365C" w:rsidP="00863306">
      <w:r>
        <w:t>April 18</w:t>
      </w:r>
      <w:r w:rsidRPr="005C365C">
        <w:rPr>
          <w:vertAlign w:val="superscript"/>
        </w:rPr>
        <w:t>th</w:t>
      </w:r>
      <w:r>
        <w:t>, 2023</w:t>
      </w:r>
    </w:p>
    <w:p w14:paraId="644FFB2D" w14:textId="13ADBA8F" w:rsidR="00760190" w:rsidRDefault="00760190" w:rsidP="00863306">
      <w:r>
        <w:t>Lamplighter Inn, London, Ontario</w:t>
      </w:r>
    </w:p>
    <w:p w14:paraId="164D7660" w14:textId="34C2F0E8" w:rsidR="005C365C" w:rsidRDefault="005C365C" w:rsidP="00863306"/>
    <w:p w14:paraId="35A0B851" w14:textId="71CBD291" w:rsidR="005C365C" w:rsidRDefault="005C365C" w:rsidP="00863306"/>
    <w:p w14:paraId="4E1BFE5F" w14:textId="34BB35FE" w:rsidR="005C365C" w:rsidRDefault="004E3D30" w:rsidP="00863306">
      <w:r>
        <w:t>Schedule</w:t>
      </w:r>
    </w:p>
    <w:p w14:paraId="781D8CBA" w14:textId="77777777" w:rsidR="005C365C" w:rsidRDefault="005C365C" w:rsidP="00863306"/>
    <w:tbl>
      <w:tblPr>
        <w:tblW w:w="0" w:type="auto"/>
        <w:tblCellMar>
          <w:left w:w="0" w:type="dxa"/>
          <w:right w:w="0" w:type="dxa"/>
        </w:tblCellMar>
        <w:tblLook w:val="04A0" w:firstRow="1" w:lastRow="0" w:firstColumn="1" w:lastColumn="0" w:noHBand="0" w:noVBand="1"/>
      </w:tblPr>
      <w:tblGrid>
        <w:gridCol w:w="1550"/>
        <w:gridCol w:w="7790"/>
      </w:tblGrid>
      <w:tr w:rsidR="00863306" w14:paraId="21EB8431" w14:textId="77777777" w:rsidTr="00716398">
        <w:tc>
          <w:tcPr>
            <w:tcW w:w="1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057DA8" w14:textId="77777777" w:rsidR="00863306" w:rsidRDefault="00863306">
            <w:r>
              <w:t>Time</w:t>
            </w:r>
          </w:p>
        </w:tc>
        <w:tc>
          <w:tcPr>
            <w:tcW w:w="7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B25174" w14:textId="77777777" w:rsidR="00863306" w:rsidRDefault="00863306">
            <w:r>
              <w:t> </w:t>
            </w:r>
          </w:p>
        </w:tc>
      </w:tr>
      <w:tr w:rsidR="004E3D30" w14:paraId="59344B8B" w14:textId="77777777" w:rsidTr="00716398">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9CB9C5" w14:textId="77777777" w:rsidR="00A013DD" w:rsidRPr="00A013DD" w:rsidRDefault="00A013DD">
            <w:pPr>
              <w:rPr>
                <w:sz w:val="12"/>
                <w:szCs w:val="12"/>
              </w:rPr>
            </w:pPr>
          </w:p>
          <w:p w14:paraId="188DC2EE" w14:textId="68C7B5F7" w:rsidR="004E3D30" w:rsidRDefault="004E3D30">
            <w:r>
              <w:t>8:30 – 9:00</w:t>
            </w:r>
          </w:p>
        </w:tc>
        <w:tc>
          <w:tcPr>
            <w:tcW w:w="7790" w:type="dxa"/>
            <w:tcBorders>
              <w:top w:val="nil"/>
              <w:left w:val="nil"/>
              <w:bottom w:val="single" w:sz="8" w:space="0" w:color="auto"/>
              <w:right w:val="single" w:sz="8" w:space="0" w:color="auto"/>
            </w:tcBorders>
            <w:tcMar>
              <w:top w:w="0" w:type="dxa"/>
              <w:left w:w="108" w:type="dxa"/>
              <w:bottom w:w="0" w:type="dxa"/>
              <w:right w:w="108" w:type="dxa"/>
            </w:tcMar>
          </w:tcPr>
          <w:p w14:paraId="71F0C484" w14:textId="77777777" w:rsidR="00A013DD" w:rsidRPr="00A013DD" w:rsidRDefault="00A013DD">
            <w:pPr>
              <w:rPr>
                <w:b/>
                <w:bCs/>
                <w:sz w:val="12"/>
                <w:szCs w:val="12"/>
              </w:rPr>
            </w:pPr>
          </w:p>
          <w:p w14:paraId="751A2252" w14:textId="5A14FB12" w:rsidR="00A013DD" w:rsidRPr="00A013DD" w:rsidRDefault="004E3D30">
            <w:pPr>
              <w:rPr>
                <w:sz w:val="28"/>
                <w:szCs w:val="28"/>
              </w:rPr>
            </w:pPr>
            <w:r w:rsidRPr="00A013DD">
              <w:rPr>
                <w:b/>
                <w:bCs/>
                <w:sz w:val="28"/>
                <w:szCs w:val="28"/>
              </w:rPr>
              <w:t>In-person</w:t>
            </w:r>
            <w:r w:rsidRPr="00A013DD">
              <w:rPr>
                <w:sz w:val="28"/>
                <w:szCs w:val="28"/>
              </w:rPr>
              <w:t xml:space="preserve"> </w:t>
            </w:r>
            <w:r w:rsidRPr="00A013DD">
              <w:rPr>
                <w:b/>
                <w:bCs/>
                <w:sz w:val="28"/>
                <w:szCs w:val="28"/>
              </w:rPr>
              <w:t>registration</w:t>
            </w:r>
          </w:p>
          <w:p w14:paraId="682B241A" w14:textId="77777777" w:rsidR="00A013DD" w:rsidRDefault="00A013DD"/>
          <w:p w14:paraId="2A4C63AD" w14:textId="5AD63E91" w:rsidR="004E3D30" w:rsidRDefault="004E3D30">
            <w:r>
              <w:t>Virtual attendees please join the conference via zoom by 8:45</w:t>
            </w:r>
          </w:p>
          <w:p w14:paraId="117BE607" w14:textId="6AF73F83" w:rsidR="00210B98" w:rsidRDefault="00210B98"/>
        </w:tc>
      </w:tr>
      <w:tr w:rsidR="00863306" w14:paraId="11192E84" w14:textId="77777777" w:rsidTr="00716398">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4FE4D7" w14:textId="77777777" w:rsidR="00A013DD" w:rsidRPr="00A013DD" w:rsidRDefault="00A013DD">
            <w:pPr>
              <w:rPr>
                <w:sz w:val="12"/>
                <w:szCs w:val="12"/>
              </w:rPr>
            </w:pPr>
          </w:p>
          <w:p w14:paraId="633B165A" w14:textId="7CAA1E0D" w:rsidR="00863306" w:rsidRDefault="00863306">
            <w:r>
              <w:t>9:00 – 9:15</w:t>
            </w:r>
          </w:p>
        </w:tc>
        <w:tc>
          <w:tcPr>
            <w:tcW w:w="7790" w:type="dxa"/>
            <w:tcBorders>
              <w:top w:val="nil"/>
              <w:left w:val="nil"/>
              <w:bottom w:val="single" w:sz="8" w:space="0" w:color="auto"/>
              <w:right w:val="single" w:sz="8" w:space="0" w:color="auto"/>
            </w:tcBorders>
            <w:tcMar>
              <w:top w:w="0" w:type="dxa"/>
              <w:left w:w="108" w:type="dxa"/>
              <w:bottom w:w="0" w:type="dxa"/>
              <w:right w:w="108" w:type="dxa"/>
            </w:tcMar>
            <w:hideMark/>
          </w:tcPr>
          <w:p w14:paraId="0C415C51" w14:textId="77777777" w:rsidR="00A013DD" w:rsidRPr="00A013DD" w:rsidRDefault="00A013DD">
            <w:pPr>
              <w:rPr>
                <w:b/>
                <w:bCs/>
                <w:sz w:val="12"/>
                <w:szCs w:val="12"/>
              </w:rPr>
            </w:pPr>
          </w:p>
          <w:p w14:paraId="6CD570A1" w14:textId="050AD95C" w:rsidR="00863306" w:rsidRPr="00A013DD" w:rsidRDefault="00863306">
            <w:pPr>
              <w:rPr>
                <w:b/>
                <w:bCs/>
                <w:sz w:val="28"/>
                <w:szCs w:val="28"/>
              </w:rPr>
            </w:pPr>
            <w:r w:rsidRPr="00A013DD">
              <w:rPr>
                <w:b/>
                <w:bCs/>
                <w:sz w:val="28"/>
                <w:szCs w:val="28"/>
              </w:rPr>
              <w:t>Welcome/Opening Remarks from the GLS Board</w:t>
            </w:r>
          </w:p>
          <w:p w14:paraId="2ED7BB76" w14:textId="2F9F51FD" w:rsidR="00863306" w:rsidRDefault="00863306">
            <w:r>
              <w:t>(</w:t>
            </w:r>
            <w:proofErr w:type="gramStart"/>
            <w:r>
              <w:t>include</w:t>
            </w:r>
            <w:r w:rsidR="00A013DD">
              <w:t>s</w:t>
            </w:r>
            <w:proofErr w:type="gramEnd"/>
            <w:r>
              <w:t xml:space="preserve"> a review of the agenda for the day and general info for participants)</w:t>
            </w:r>
          </w:p>
          <w:p w14:paraId="534ECCF1" w14:textId="4F98AAA7" w:rsidR="00210B98" w:rsidRDefault="00210B98"/>
        </w:tc>
      </w:tr>
      <w:tr w:rsidR="00863306" w14:paraId="1B500714" w14:textId="77777777" w:rsidTr="00716398">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1F1A03" w14:textId="77777777" w:rsidR="00375164" w:rsidRPr="00E60FF3" w:rsidRDefault="00375164">
            <w:pPr>
              <w:rPr>
                <w:sz w:val="12"/>
                <w:szCs w:val="12"/>
              </w:rPr>
            </w:pPr>
          </w:p>
          <w:p w14:paraId="0E1A4630" w14:textId="73788B12" w:rsidR="00863306" w:rsidRDefault="00863306">
            <w:r>
              <w:t>9:15 – 10:</w:t>
            </w:r>
            <w:r w:rsidR="004B6924">
              <w:t>3</w:t>
            </w:r>
            <w:r>
              <w:t>0</w:t>
            </w:r>
          </w:p>
        </w:tc>
        <w:tc>
          <w:tcPr>
            <w:tcW w:w="7790" w:type="dxa"/>
            <w:tcBorders>
              <w:top w:val="nil"/>
              <w:left w:val="nil"/>
              <w:bottom w:val="single" w:sz="8" w:space="0" w:color="auto"/>
              <w:right w:val="single" w:sz="8" w:space="0" w:color="auto"/>
            </w:tcBorders>
            <w:tcMar>
              <w:top w:w="0" w:type="dxa"/>
              <w:left w:w="108" w:type="dxa"/>
              <w:bottom w:w="0" w:type="dxa"/>
              <w:right w:w="108" w:type="dxa"/>
            </w:tcMar>
            <w:hideMark/>
          </w:tcPr>
          <w:p w14:paraId="4443CD70" w14:textId="77777777" w:rsidR="00E60FF3" w:rsidRPr="00E60FF3" w:rsidRDefault="00E60FF3">
            <w:pPr>
              <w:rPr>
                <w:rFonts w:asciiTheme="minorHAnsi" w:hAnsiTheme="minorHAnsi" w:cstheme="minorHAnsi"/>
                <w:b/>
                <w:bCs/>
                <w:color w:val="128944"/>
                <w:sz w:val="12"/>
                <w:szCs w:val="12"/>
                <w:lang w:val="en-CA"/>
              </w:rPr>
            </w:pPr>
          </w:p>
          <w:p w14:paraId="182625F5" w14:textId="7E7E099D" w:rsidR="00863306" w:rsidRPr="00375164" w:rsidRDefault="00210B98">
            <w:pPr>
              <w:rPr>
                <w:rFonts w:asciiTheme="minorHAnsi" w:hAnsiTheme="minorHAnsi" w:cstheme="minorHAnsi"/>
                <w:b/>
                <w:bCs/>
                <w:color w:val="128944"/>
                <w:sz w:val="28"/>
                <w:szCs w:val="28"/>
                <w:lang w:val="en-CA"/>
              </w:rPr>
            </w:pPr>
            <w:r w:rsidRPr="00375164">
              <w:rPr>
                <w:rFonts w:asciiTheme="minorHAnsi" w:hAnsiTheme="minorHAnsi" w:cstheme="minorHAnsi"/>
                <w:b/>
                <w:bCs/>
                <w:color w:val="128944"/>
                <w:sz w:val="28"/>
                <w:szCs w:val="28"/>
                <w:lang w:val="en-CA"/>
              </w:rPr>
              <w:t>Organizational Trauma: A Clinical Journey to Health and Wellness</w:t>
            </w:r>
          </w:p>
          <w:p w14:paraId="40C62152" w14:textId="77777777" w:rsidR="00DF033E" w:rsidRPr="00375164" w:rsidRDefault="00DF033E">
            <w:pPr>
              <w:rPr>
                <w:rFonts w:asciiTheme="minorHAnsi" w:hAnsiTheme="minorHAnsi" w:cstheme="minorHAnsi"/>
              </w:rPr>
            </w:pPr>
          </w:p>
          <w:p w14:paraId="0A8AEAEB" w14:textId="03F0A79D" w:rsidR="00863306" w:rsidRPr="00375164" w:rsidRDefault="00863306">
            <w:pPr>
              <w:rPr>
                <w:rFonts w:asciiTheme="minorHAnsi" w:hAnsiTheme="minorHAnsi" w:cstheme="minorHAnsi"/>
              </w:rPr>
            </w:pPr>
            <w:r w:rsidRPr="00375164">
              <w:rPr>
                <w:rFonts w:asciiTheme="minorHAnsi" w:hAnsiTheme="minorHAnsi" w:cstheme="minorHAnsi"/>
              </w:rPr>
              <w:t xml:space="preserve">Presenters: </w:t>
            </w:r>
            <w:r w:rsidR="00087181" w:rsidRPr="00375164">
              <w:rPr>
                <w:rFonts w:asciiTheme="minorHAnsi" w:hAnsiTheme="minorHAnsi" w:cstheme="minorHAnsi"/>
              </w:rPr>
              <w:t>Marnie McDermott, Sandra Martino, Marnie Lye</w:t>
            </w:r>
          </w:p>
          <w:p w14:paraId="0E62F4B8" w14:textId="77777777" w:rsidR="00863306" w:rsidRPr="00375164" w:rsidRDefault="00863306">
            <w:pPr>
              <w:rPr>
                <w:rFonts w:asciiTheme="minorHAnsi" w:hAnsiTheme="minorHAnsi" w:cstheme="minorHAnsi"/>
              </w:rPr>
            </w:pPr>
            <w:r w:rsidRPr="00375164">
              <w:rPr>
                <w:rFonts w:asciiTheme="minorHAnsi" w:hAnsiTheme="minorHAnsi" w:cstheme="minorHAnsi"/>
              </w:rPr>
              <w:t> </w:t>
            </w:r>
          </w:p>
          <w:p w14:paraId="73C56FE3" w14:textId="77777777" w:rsidR="00863306" w:rsidRDefault="00981862">
            <w:r w:rsidRPr="00375164">
              <w:rPr>
                <w:rFonts w:asciiTheme="minorHAnsi" w:hAnsiTheme="minorHAnsi" w:cstheme="minorHAnsi"/>
                <w:color w:val="4A4A4A"/>
                <w:shd w:val="clear" w:color="auto" w:fill="FFFFFF"/>
              </w:rPr>
              <w:t>Organizational trauma can impact the whole culture of an agency. Staff become emotionally overwhelmed and their self-protective structures become penetrated. The trauma can impact staff both psychologically and culturally developing a sense of helplessness and vulnerability. A full overview of what organizational trauma is will be highlighted in this session. Clinical resources and tools will be provided to help staff and senior leaders build their resiliency and wellness through the application of the Coaching Approach from the Clinical and Responsiveness Training (CART) Manual developed by the Community Networks of Specialized Care – Central East (CNSC-CE) hosted by CLH Developmental Support Services (CLH DSS)</w:t>
            </w:r>
            <w:r w:rsidR="00863306">
              <w:t> </w:t>
            </w:r>
          </w:p>
          <w:p w14:paraId="43FB509A" w14:textId="782D0FD6" w:rsidR="00E60FF3" w:rsidRDefault="00E60FF3"/>
        </w:tc>
      </w:tr>
      <w:tr w:rsidR="00863306" w14:paraId="0EA411AC" w14:textId="77777777" w:rsidTr="00716398">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A1D6B" w14:textId="77777777" w:rsidR="00E60FF3" w:rsidRPr="00E60FF3" w:rsidRDefault="00E60FF3">
            <w:pPr>
              <w:rPr>
                <w:sz w:val="12"/>
                <w:szCs w:val="12"/>
              </w:rPr>
            </w:pPr>
          </w:p>
          <w:p w14:paraId="682C49A7" w14:textId="78624E13" w:rsidR="00863306" w:rsidRDefault="00863306">
            <w:r>
              <w:t>10:</w:t>
            </w:r>
            <w:r w:rsidR="00DD71EE">
              <w:t>30 – 10:4</w:t>
            </w:r>
            <w:r w:rsidR="00A23381">
              <w:t>0</w:t>
            </w:r>
          </w:p>
        </w:tc>
        <w:tc>
          <w:tcPr>
            <w:tcW w:w="7790" w:type="dxa"/>
            <w:tcBorders>
              <w:top w:val="nil"/>
              <w:left w:val="nil"/>
              <w:bottom w:val="single" w:sz="8" w:space="0" w:color="auto"/>
              <w:right w:val="single" w:sz="8" w:space="0" w:color="auto"/>
            </w:tcBorders>
            <w:tcMar>
              <w:top w:w="0" w:type="dxa"/>
              <w:left w:w="108" w:type="dxa"/>
              <w:bottom w:w="0" w:type="dxa"/>
              <w:right w:w="108" w:type="dxa"/>
            </w:tcMar>
            <w:hideMark/>
          </w:tcPr>
          <w:p w14:paraId="65B11165" w14:textId="77777777" w:rsidR="00E60FF3" w:rsidRPr="00E60FF3" w:rsidRDefault="00E60FF3">
            <w:pPr>
              <w:rPr>
                <w:sz w:val="12"/>
                <w:szCs w:val="12"/>
              </w:rPr>
            </w:pPr>
          </w:p>
          <w:p w14:paraId="20C50441" w14:textId="1BAD62B9" w:rsidR="00863306" w:rsidRDefault="00863306">
            <w:pPr>
              <w:rPr>
                <w:i/>
                <w:iCs/>
              </w:rPr>
            </w:pPr>
            <w:r>
              <w:t>Break</w:t>
            </w:r>
            <w:r w:rsidR="00DD71EE">
              <w:t xml:space="preserve"> – </w:t>
            </w:r>
            <w:r w:rsidR="00DD71EE">
              <w:rPr>
                <w:i/>
                <w:iCs/>
              </w:rPr>
              <w:t xml:space="preserve">time is </w:t>
            </w:r>
            <w:proofErr w:type="gramStart"/>
            <w:r w:rsidR="00DD71EE">
              <w:rPr>
                <w:i/>
                <w:iCs/>
              </w:rPr>
              <w:t>approximate</w:t>
            </w:r>
            <w:proofErr w:type="gramEnd"/>
          </w:p>
          <w:p w14:paraId="29498A2B" w14:textId="77777777" w:rsidR="00930D0E" w:rsidRDefault="00930D0E">
            <w:pPr>
              <w:rPr>
                <w:i/>
                <w:iCs/>
              </w:rPr>
            </w:pPr>
          </w:p>
          <w:p w14:paraId="06127F23" w14:textId="2AF1FEB4" w:rsidR="00DD71EE" w:rsidRPr="00DD71EE" w:rsidRDefault="00DD71EE">
            <w:pPr>
              <w:rPr>
                <w:i/>
                <w:iCs/>
              </w:rPr>
            </w:pPr>
          </w:p>
        </w:tc>
      </w:tr>
      <w:tr w:rsidR="00DD71EE" w14:paraId="53EA72FB" w14:textId="77777777" w:rsidTr="00716398">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A8B9D3" w14:textId="77777777" w:rsidR="00E60FF3" w:rsidRPr="00E60FF3" w:rsidRDefault="00E60FF3">
            <w:pPr>
              <w:rPr>
                <w:sz w:val="12"/>
                <w:szCs w:val="12"/>
              </w:rPr>
            </w:pPr>
          </w:p>
          <w:p w14:paraId="01381037" w14:textId="12278F14" w:rsidR="00DD71EE" w:rsidRDefault="00DD71EE">
            <w:r>
              <w:t>10:4</w:t>
            </w:r>
            <w:r w:rsidR="00A23381">
              <w:t>0</w:t>
            </w:r>
            <w:r>
              <w:t xml:space="preserve"> – 12:00</w:t>
            </w:r>
          </w:p>
        </w:tc>
        <w:tc>
          <w:tcPr>
            <w:tcW w:w="7790" w:type="dxa"/>
            <w:tcBorders>
              <w:top w:val="nil"/>
              <w:left w:val="nil"/>
              <w:bottom w:val="single" w:sz="8" w:space="0" w:color="auto"/>
              <w:right w:val="single" w:sz="8" w:space="0" w:color="auto"/>
            </w:tcBorders>
            <w:tcMar>
              <w:top w:w="0" w:type="dxa"/>
              <w:left w:w="108" w:type="dxa"/>
              <w:bottom w:w="0" w:type="dxa"/>
              <w:right w:w="108" w:type="dxa"/>
            </w:tcMar>
          </w:tcPr>
          <w:p w14:paraId="60A825A4" w14:textId="77777777" w:rsidR="00E60FF3" w:rsidRPr="00E60FF3" w:rsidRDefault="00E60FF3">
            <w:pPr>
              <w:rPr>
                <w:sz w:val="12"/>
                <w:szCs w:val="12"/>
              </w:rPr>
            </w:pPr>
          </w:p>
          <w:p w14:paraId="7658A246" w14:textId="54F546C0" w:rsidR="00DD71EE" w:rsidRDefault="00B84C6F">
            <w:r>
              <w:t>Presentation Continues</w:t>
            </w:r>
          </w:p>
          <w:p w14:paraId="5ED2B158" w14:textId="054655DD" w:rsidR="00930D0E" w:rsidRDefault="00930D0E"/>
        </w:tc>
      </w:tr>
      <w:tr w:rsidR="00DD71EE" w14:paraId="69E0001B" w14:textId="77777777" w:rsidTr="00716398">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14CFC0" w14:textId="77777777" w:rsidR="00E60FF3" w:rsidRPr="00E60FF3" w:rsidRDefault="00E60FF3">
            <w:pPr>
              <w:rPr>
                <w:sz w:val="12"/>
                <w:szCs w:val="12"/>
              </w:rPr>
            </w:pPr>
          </w:p>
          <w:p w14:paraId="011352EC" w14:textId="6DED9909" w:rsidR="00DD71EE" w:rsidRDefault="00B84C6F">
            <w:r>
              <w:t>12:00 – 1:00</w:t>
            </w:r>
          </w:p>
        </w:tc>
        <w:tc>
          <w:tcPr>
            <w:tcW w:w="7790" w:type="dxa"/>
            <w:tcBorders>
              <w:top w:val="nil"/>
              <w:left w:val="nil"/>
              <w:bottom w:val="single" w:sz="8" w:space="0" w:color="auto"/>
              <w:right w:val="single" w:sz="8" w:space="0" w:color="auto"/>
            </w:tcBorders>
            <w:tcMar>
              <w:top w:w="0" w:type="dxa"/>
              <w:left w:w="108" w:type="dxa"/>
              <w:bottom w:w="0" w:type="dxa"/>
              <w:right w:w="108" w:type="dxa"/>
            </w:tcMar>
          </w:tcPr>
          <w:p w14:paraId="28C37A56" w14:textId="77777777" w:rsidR="00E60FF3" w:rsidRPr="00E60FF3" w:rsidRDefault="00E60FF3">
            <w:pPr>
              <w:rPr>
                <w:sz w:val="12"/>
                <w:szCs w:val="12"/>
              </w:rPr>
            </w:pPr>
          </w:p>
          <w:p w14:paraId="071B41C0" w14:textId="31AFB1C6" w:rsidR="00AD3687" w:rsidRDefault="00B84C6F">
            <w:r w:rsidRPr="00AD3687">
              <w:rPr>
                <w:b/>
                <w:bCs/>
              </w:rPr>
              <w:t>Hosted lunch for in-person</w:t>
            </w:r>
            <w:r w:rsidR="00D85B81" w:rsidRPr="00AD3687">
              <w:rPr>
                <w:b/>
                <w:bCs/>
              </w:rPr>
              <w:t xml:space="preserve"> attendees</w:t>
            </w:r>
          </w:p>
          <w:p w14:paraId="513ADADE" w14:textId="77777777" w:rsidR="00AD3687" w:rsidRDefault="00AD3687"/>
          <w:p w14:paraId="00B2E6E4" w14:textId="3BB60717" w:rsidR="00DD71EE" w:rsidRDefault="00D85B81">
            <w:r>
              <w:t xml:space="preserve">Virtual </w:t>
            </w:r>
            <w:r w:rsidR="00930D0E">
              <w:t xml:space="preserve">attendees please reconnect by 12:50 </w:t>
            </w:r>
          </w:p>
          <w:p w14:paraId="5D60E938" w14:textId="0C2EF67E" w:rsidR="00930D0E" w:rsidRDefault="00930D0E"/>
        </w:tc>
      </w:tr>
    </w:tbl>
    <w:p w14:paraId="0C8E0DA6" w14:textId="77777777" w:rsidR="00AD3687" w:rsidRDefault="00AD3687">
      <w:r>
        <w:br w:type="page"/>
      </w:r>
    </w:p>
    <w:tbl>
      <w:tblPr>
        <w:tblpPr w:leftFromText="180" w:rightFromText="180" w:vertAnchor="page" w:horzAnchor="margin" w:tblpY="3856"/>
        <w:tblW w:w="0" w:type="auto"/>
        <w:tblCellMar>
          <w:left w:w="0" w:type="dxa"/>
          <w:right w:w="0" w:type="dxa"/>
        </w:tblCellMar>
        <w:tblLook w:val="04A0" w:firstRow="1" w:lastRow="0" w:firstColumn="1" w:lastColumn="0" w:noHBand="0" w:noVBand="1"/>
      </w:tblPr>
      <w:tblGrid>
        <w:gridCol w:w="1271"/>
        <w:gridCol w:w="8069"/>
      </w:tblGrid>
      <w:tr w:rsidR="00863306" w14:paraId="4B220422" w14:textId="77777777" w:rsidTr="00716398">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D76794" w14:textId="6B573B62" w:rsidR="00E60FF3" w:rsidRPr="00E60FF3" w:rsidRDefault="00E60FF3" w:rsidP="00C01714">
            <w:pPr>
              <w:rPr>
                <w:sz w:val="12"/>
                <w:szCs w:val="12"/>
              </w:rPr>
            </w:pPr>
          </w:p>
          <w:p w14:paraId="4746B08D" w14:textId="6C72DEBA" w:rsidR="00863306" w:rsidRDefault="00930D0E" w:rsidP="00C01714">
            <w:r>
              <w:t>1</w:t>
            </w:r>
            <w:r w:rsidR="00863306">
              <w:t>:</w:t>
            </w:r>
            <w:r w:rsidR="00DF033E">
              <w:t>00 – 2:15</w:t>
            </w:r>
          </w:p>
        </w:tc>
        <w:tc>
          <w:tcPr>
            <w:tcW w:w="8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80928B" w14:textId="77777777" w:rsidR="007C5EE6" w:rsidRPr="007C5EE6" w:rsidRDefault="007C5EE6" w:rsidP="00C01714">
            <w:pPr>
              <w:pStyle w:val="Heading5"/>
              <w:spacing w:before="0" w:beforeAutospacing="0" w:after="0" w:afterAutospacing="0"/>
              <w:rPr>
                <w:rFonts w:asciiTheme="minorHAnsi" w:hAnsiTheme="minorHAnsi" w:cstheme="minorHAnsi"/>
                <w:b w:val="0"/>
                <w:bCs w:val="0"/>
                <w:color w:val="128944"/>
                <w:sz w:val="12"/>
                <w:szCs w:val="12"/>
                <w:lang w:val="en-CA"/>
              </w:rPr>
            </w:pPr>
          </w:p>
          <w:p w14:paraId="78503406" w14:textId="0FBF6489" w:rsidR="00863306" w:rsidRPr="007C5EE6" w:rsidRDefault="00DF033E" w:rsidP="00C01714">
            <w:pPr>
              <w:pStyle w:val="Heading5"/>
              <w:spacing w:before="0" w:beforeAutospacing="0" w:after="0" w:afterAutospacing="0"/>
              <w:rPr>
                <w:rFonts w:asciiTheme="minorHAnsi" w:eastAsia="Times New Roman" w:hAnsiTheme="minorHAnsi" w:cstheme="minorHAnsi"/>
              </w:rPr>
            </w:pPr>
            <w:r w:rsidRPr="007C5EE6">
              <w:rPr>
                <w:rFonts w:asciiTheme="minorHAnsi" w:hAnsiTheme="minorHAnsi" w:cstheme="minorHAnsi"/>
                <w:color w:val="128944"/>
                <w:sz w:val="28"/>
                <w:szCs w:val="28"/>
                <w:lang w:val="en-CA"/>
              </w:rPr>
              <w:t>Understanding and Implementing Organizational Trauma Informed Care</w:t>
            </w:r>
          </w:p>
          <w:p w14:paraId="2C45DF62" w14:textId="77777777" w:rsidR="00DF033E" w:rsidRPr="007C5EE6" w:rsidRDefault="00DF033E" w:rsidP="00C01714">
            <w:pPr>
              <w:pStyle w:val="Heading5"/>
              <w:spacing w:before="0" w:beforeAutospacing="0" w:after="0" w:afterAutospacing="0"/>
              <w:rPr>
                <w:rFonts w:asciiTheme="minorHAnsi" w:eastAsia="Times New Roman" w:hAnsiTheme="minorHAnsi" w:cstheme="minorHAnsi"/>
              </w:rPr>
            </w:pPr>
          </w:p>
          <w:p w14:paraId="37E8C86F" w14:textId="015DE85F" w:rsidR="00863306" w:rsidRPr="007C5EE6" w:rsidRDefault="00863306" w:rsidP="00C01714">
            <w:pPr>
              <w:rPr>
                <w:rFonts w:asciiTheme="minorHAnsi" w:hAnsiTheme="minorHAnsi" w:cstheme="minorHAnsi"/>
              </w:rPr>
            </w:pPr>
            <w:r w:rsidRPr="007C5EE6">
              <w:rPr>
                <w:rFonts w:asciiTheme="minorHAnsi" w:hAnsiTheme="minorHAnsi" w:cstheme="minorHAnsi"/>
              </w:rPr>
              <w:t xml:space="preserve">Presenters: </w:t>
            </w:r>
            <w:r w:rsidR="00DF033E" w:rsidRPr="007C5EE6">
              <w:rPr>
                <w:rFonts w:asciiTheme="minorHAnsi" w:hAnsiTheme="minorHAnsi" w:cstheme="minorHAnsi"/>
              </w:rPr>
              <w:t xml:space="preserve">Tracy </w:t>
            </w:r>
            <w:proofErr w:type="spellStart"/>
            <w:r w:rsidR="00DF033E" w:rsidRPr="007C5EE6">
              <w:rPr>
                <w:rFonts w:asciiTheme="minorHAnsi" w:hAnsiTheme="minorHAnsi" w:cstheme="minorHAnsi"/>
              </w:rPr>
              <w:t>Erb</w:t>
            </w:r>
            <w:proofErr w:type="spellEnd"/>
            <w:r w:rsidR="00DF033E" w:rsidRPr="007C5EE6">
              <w:rPr>
                <w:rFonts w:asciiTheme="minorHAnsi" w:hAnsiTheme="minorHAnsi" w:cstheme="minorHAnsi"/>
              </w:rPr>
              <w:t xml:space="preserve"> and Leah Jeff</w:t>
            </w:r>
            <w:r w:rsidR="00FC09FA">
              <w:rPr>
                <w:rFonts w:asciiTheme="minorHAnsi" w:hAnsiTheme="minorHAnsi" w:cstheme="minorHAnsi"/>
              </w:rPr>
              <w:t>er</w:t>
            </w:r>
            <w:r w:rsidR="00DF033E" w:rsidRPr="007C5EE6">
              <w:rPr>
                <w:rFonts w:asciiTheme="minorHAnsi" w:hAnsiTheme="minorHAnsi" w:cstheme="minorHAnsi"/>
              </w:rPr>
              <w:t>y</w:t>
            </w:r>
          </w:p>
          <w:p w14:paraId="71A1986C" w14:textId="77777777" w:rsidR="00DF033E" w:rsidRPr="007C5EE6" w:rsidRDefault="00DF033E" w:rsidP="00C01714">
            <w:pPr>
              <w:rPr>
                <w:rFonts w:asciiTheme="minorHAnsi" w:hAnsiTheme="minorHAnsi" w:cstheme="minorHAnsi"/>
              </w:rPr>
            </w:pPr>
          </w:p>
          <w:p w14:paraId="4ED20443" w14:textId="6C9C2806" w:rsidR="00481973" w:rsidRPr="007C5EE6" w:rsidRDefault="00A013DD" w:rsidP="00C01714">
            <w:pPr>
              <w:rPr>
                <w:rFonts w:asciiTheme="minorHAnsi" w:hAnsiTheme="minorHAnsi" w:cstheme="minorHAnsi"/>
                <w:color w:val="4A4A4A"/>
                <w:shd w:val="clear" w:color="auto" w:fill="FFFFFF"/>
              </w:rPr>
            </w:pPr>
            <w:r w:rsidRPr="007C5EE6">
              <w:rPr>
                <w:rFonts w:asciiTheme="minorHAnsi" w:hAnsiTheme="minorHAnsi" w:cstheme="minorHAnsi"/>
                <w:color w:val="4A4A4A"/>
                <w:shd w:val="clear" w:color="auto" w:fill="FFFFFF"/>
              </w:rPr>
              <w:t>People with developmental disabilities experience mental health issues as a result of physical, emotional and sexual abuse and neglect in greater numbers than the general public. Behaviors are often mistaken as non-compliance, manipulative, and attention-seeking when in actuality they may be a response to earlier experiences of trauma. Through understanding the neurobiology of trauma, participants will begin to reshape their view of behaviors and develop a toolbox of evidenced-based strategies to effectively support those in their care. Research has shown that organizations providing Trauma-Informed Care have higher service user success rates and higher levels of workplace satisfaction. Participants will be introduced to an evidenced-based framework that guides the implementation process of beginning the journey of becoming a Trauma-Informed organization. Through examples and shared learnings, participants will have an opportunity to begin forming their own implementation plan of Trauma-Informed Care.</w:t>
            </w:r>
          </w:p>
          <w:p w14:paraId="3DB86504" w14:textId="77777777" w:rsidR="00A013DD" w:rsidRDefault="00A013DD" w:rsidP="00C01714"/>
          <w:p w14:paraId="4EFFEC88" w14:textId="1840530F" w:rsidR="00481973" w:rsidRDefault="00481973" w:rsidP="00C01714">
            <w:pPr>
              <w:spacing w:before="100" w:beforeAutospacing="1" w:after="100" w:afterAutospacing="1"/>
            </w:pPr>
          </w:p>
        </w:tc>
      </w:tr>
      <w:tr w:rsidR="00863306" w14:paraId="4B332AC8" w14:textId="77777777" w:rsidTr="00716398">
        <w:tc>
          <w:tcPr>
            <w:tcW w:w="127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A1BB87" w14:textId="77777777" w:rsidR="007C5EE6" w:rsidRPr="00D004D3" w:rsidRDefault="007C5EE6" w:rsidP="00C01714">
            <w:pPr>
              <w:rPr>
                <w:sz w:val="12"/>
                <w:szCs w:val="12"/>
              </w:rPr>
            </w:pPr>
          </w:p>
          <w:p w14:paraId="73056750" w14:textId="2B82AFDF" w:rsidR="00863306" w:rsidRDefault="00F27336" w:rsidP="00C01714">
            <w:r>
              <w:t>2:15 – 2:30</w:t>
            </w:r>
          </w:p>
        </w:tc>
        <w:tc>
          <w:tcPr>
            <w:tcW w:w="806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1F09E5E" w14:textId="77777777" w:rsidR="007C5EE6" w:rsidRPr="00D004D3" w:rsidRDefault="007C5EE6" w:rsidP="00C01714">
            <w:pPr>
              <w:pStyle w:val="Heading5"/>
              <w:spacing w:before="0" w:beforeAutospacing="0" w:after="0" w:afterAutospacing="0"/>
              <w:rPr>
                <w:rFonts w:ascii="Calibri" w:eastAsia="Times New Roman" w:hAnsi="Calibri" w:cs="Calibri"/>
                <w:b w:val="0"/>
                <w:bCs w:val="0"/>
                <w:sz w:val="12"/>
                <w:szCs w:val="12"/>
              </w:rPr>
            </w:pPr>
          </w:p>
          <w:p w14:paraId="50103C32" w14:textId="35D58D58" w:rsidR="00863306" w:rsidRDefault="00863306" w:rsidP="00C01714">
            <w:pPr>
              <w:pStyle w:val="Heading5"/>
              <w:spacing w:before="0" w:beforeAutospacing="0" w:after="0" w:afterAutospacing="0"/>
              <w:rPr>
                <w:rFonts w:ascii="Calibri" w:eastAsia="Times New Roman" w:hAnsi="Calibri" w:cs="Calibri"/>
                <w:b w:val="0"/>
                <w:bCs w:val="0"/>
                <w:sz w:val="22"/>
                <w:szCs w:val="22"/>
              </w:rPr>
            </w:pPr>
            <w:r>
              <w:rPr>
                <w:rFonts w:ascii="Calibri" w:eastAsia="Times New Roman" w:hAnsi="Calibri" w:cs="Calibri"/>
                <w:b w:val="0"/>
                <w:bCs w:val="0"/>
                <w:sz w:val="22"/>
                <w:szCs w:val="22"/>
              </w:rPr>
              <w:t>Break (time is approximate)</w:t>
            </w:r>
          </w:p>
          <w:p w14:paraId="5C9C3D1D" w14:textId="77777777" w:rsidR="00D004D3" w:rsidRDefault="00D004D3" w:rsidP="00C01714">
            <w:pPr>
              <w:pStyle w:val="Heading5"/>
              <w:spacing w:before="0" w:beforeAutospacing="0" w:after="0" w:afterAutospacing="0"/>
              <w:rPr>
                <w:rFonts w:ascii="Calibri" w:eastAsia="Times New Roman" w:hAnsi="Calibri" w:cs="Calibri"/>
                <w:b w:val="0"/>
                <w:bCs w:val="0"/>
                <w:sz w:val="22"/>
                <w:szCs w:val="22"/>
              </w:rPr>
            </w:pPr>
          </w:p>
          <w:p w14:paraId="31595589" w14:textId="16F85637" w:rsidR="007C5EE6" w:rsidRDefault="007C5EE6" w:rsidP="00C01714">
            <w:pPr>
              <w:pStyle w:val="Heading5"/>
              <w:spacing w:before="0" w:beforeAutospacing="0" w:after="0" w:afterAutospacing="0"/>
              <w:rPr>
                <w:rFonts w:eastAsia="Times New Roman"/>
              </w:rPr>
            </w:pPr>
          </w:p>
        </w:tc>
      </w:tr>
      <w:tr w:rsidR="00863306" w14:paraId="2AAEECDE" w14:textId="77777777" w:rsidTr="00716398">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A08227" w14:textId="77777777" w:rsidR="007C5EE6" w:rsidRPr="00D004D3" w:rsidRDefault="007C5EE6" w:rsidP="00C01714">
            <w:pPr>
              <w:rPr>
                <w:sz w:val="12"/>
                <w:szCs w:val="12"/>
              </w:rPr>
            </w:pPr>
          </w:p>
          <w:p w14:paraId="04FD1579" w14:textId="19E21731" w:rsidR="00863306" w:rsidRDefault="002A36A1" w:rsidP="00C01714">
            <w:r>
              <w:t xml:space="preserve">2:30 – 3:30 </w:t>
            </w:r>
          </w:p>
        </w:tc>
        <w:tc>
          <w:tcPr>
            <w:tcW w:w="8069" w:type="dxa"/>
            <w:tcBorders>
              <w:top w:val="nil"/>
              <w:left w:val="nil"/>
              <w:bottom w:val="single" w:sz="8" w:space="0" w:color="auto"/>
              <w:right w:val="single" w:sz="8" w:space="0" w:color="auto"/>
            </w:tcBorders>
            <w:tcMar>
              <w:top w:w="0" w:type="dxa"/>
              <w:left w:w="108" w:type="dxa"/>
              <w:bottom w:w="0" w:type="dxa"/>
              <w:right w:w="108" w:type="dxa"/>
            </w:tcMar>
            <w:hideMark/>
          </w:tcPr>
          <w:p w14:paraId="089224F3" w14:textId="77777777" w:rsidR="007C5EE6" w:rsidRPr="00D004D3" w:rsidRDefault="007C5EE6" w:rsidP="00C01714">
            <w:pPr>
              <w:pStyle w:val="Heading5"/>
              <w:spacing w:before="0" w:beforeAutospacing="0" w:after="0" w:afterAutospacing="0"/>
              <w:rPr>
                <w:rFonts w:ascii="Calibri" w:eastAsia="Times New Roman" w:hAnsi="Calibri" w:cs="Calibri"/>
                <w:sz w:val="12"/>
                <w:szCs w:val="12"/>
              </w:rPr>
            </w:pPr>
          </w:p>
          <w:p w14:paraId="438754EE" w14:textId="70E15AB2" w:rsidR="00863306" w:rsidRDefault="002A36A1" w:rsidP="00C01714">
            <w:pPr>
              <w:pStyle w:val="Heading5"/>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t>Presentation Continues</w:t>
            </w:r>
          </w:p>
          <w:p w14:paraId="106164B7" w14:textId="77777777" w:rsidR="00D004D3" w:rsidRDefault="00D004D3" w:rsidP="00C01714">
            <w:pPr>
              <w:pStyle w:val="Heading5"/>
              <w:spacing w:before="0" w:beforeAutospacing="0" w:after="0" w:afterAutospacing="0"/>
              <w:rPr>
                <w:rFonts w:ascii="Calibri" w:eastAsia="Times New Roman" w:hAnsi="Calibri" w:cs="Calibri"/>
                <w:sz w:val="22"/>
                <w:szCs w:val="22"/>
              </w:rPr>
            </w:pPr>
          </w:p>
          <w:p w14:paraId="77FFC82A" w14:textId="69A03E6A" w:rsidR="007C5EE6" w:rsidRDefault="007C5EE6" w:rsidP="00C01714">
            <w:pPr>
              <w:pStyle w:val="Heading5"/>
              <w:spacing w:before="0" w:beforeAutospacing="0" w:after="0" w:afterAutospacing="0"/>
              <w:rPr>
                <w:rFonts w:eastAsia="Times New Roman"/>
              </w:rPr>
            </w:pPr>
          </w:p>
        </w:tc>
      </w:tr>
    </w:tbl>
    <w:p w14:paraId="13C1D2FF" w14:textId="77777777" w:rsidR="00863306" w:rsidRDefault="00863306" w:rsidP="00863306">
      <w:r>
        <w:t> </w:t>
      </w:r>
    </w:p>
    <w:p w14:paraId="05B4B867" w14:textId="205E7EDC" w:rsidR="0089620D" w:rsidRDefault="0089620D"/>
    <w:p w14:paraId="64357A3D" w14:textId="729F5877" w:rsidR="00C01714" w:rsidRPr="00C01714" w:rsidRDefault="00C01714" w:rsidP="00C01714"/>
    <w:p w14:paraId="6611B30E" w14:textId="500F1A98" w:rsidR="00C01714" w:rsidRPr="00C01714" w:rsidRDefault="00C01714" w:rsidP="00C01714"/>
    <w:p w14:paraId="6E7C1262" w14:textId="28DA1949" w:rsidR="00C01714" w:rsidRPr="00C01714" w:rsidRDefault="00C01714" w:rsidP="00C01714"/>
    <w:p w14:paraId="5208DDB6" w14:textId="392E60F1" w:rsidR="00C01714" w:rsidRDefault="00C01714" w:rsidP="00C01714"/>
    <w:p w14:paraId="4349BE84" w14:textId="36D1DD91" w:rsidR="00C01714" w:rsidRPr="00C01714" w:rsidRDefault="00C01714" w:rsidP="00C01714">
      <w:r>
        <w:t>Schedule continued</w:t>
      </w:r>
    </w:p>
    <w:sectPr w:rsidR="00C01714" w:rsidRPr="00C0171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1809A" w14:textId="77777777" w:rsidR="00481973" w:rsidRDefault="00481973" w:rsidP="00481973">
      <w:r>
        <w:separator/>
      </w:r>
    </w:p>
  </w:endnote>
  <w:endnote w:type="continuationSeparator" w:id="0">
    <w:p w14:paraId="356A85CD" w14:textId="77777777" w:rsidR="00481973" w:rsidRDefault="00481973" w:rsidP="00481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06318" w14:textId="77777777" w:rsidR="00481973" w:rsidRDefault="00481973" w:rsidP="00481973">
      <w:r>
        <w:separator/>
      </w:r>
    </w:p>
  </w:footnote>
  <w:footnote w:type="continuationSeparator" w:id="0">
    <w:p w14:paraId="76FBACB3" w14:textId="77777777" w:rsidR="00481973" w:rsidRDefault="00481973" w:rsidP="00481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EE85" w14:textId="19F21910" w:rsidR="00481973" w:rsidRPr="00481973" w:rsidRDefault="00481973" w:rsidP="00481973">
    <w:pPr>
      <w:pStyle w:val="Header"/>
    </w:pPr>
    <w:r>
      <w:rPr>
        <w:noProof/>
      </w:rPr>
      <w:drawing>
        <wp:anchor distT="0" distB="0" distL="114300" distR="114300" simplePos="0" relativeHeight="251658240" behindDoc="1" locked="0" layoutInCell="1" allowOverlap="1" wp14:anchorId="77B84B82" wp14:editId="58ECED47">
          <wp:simplePos x="0" y="0"/>
          <wp:positionH relativeFrom="margin">
            <wp:align>right</wp:align>
          </wp:positionH>
          <wp:positionV relativeFrom="paragraph">
            <wp:posOffset>-247650</wp:posOffset>
          </wp:positionV>
          <wp:extent cx="2226365" cy="1226879"/>
          <wp:effectExtent l="0" t="0" r="2540" b="0"/>
          <wp:wrapTight wrapText="bothSides">
            <wp:wrapPolygon edited="0">
              <wp:start x="0" y="0"/>
              <wp:lineTo x="0" y="21130"/>
              <wp:lineTo x="21440" y="21130"/>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365" cy="1226879"/>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25"/>
    <w:rsid w:val="00087181"/>
    <w:rsid w:val="00210B98"/>
    <w:rsid w:val="002A36A1"/>
    <w:rsid w:val="00375164"/>
    <w:rsid w:val="00481973"/>
    <w:rsid w:val="004B6924"/>
    <w:rsid w:val="004E3D30"/>
    <w:rsid w:val="005C365C"/>
    <w:rsid w:val="00716398"/>
    <w:rsid w:val="00760190"/>
    <w:rsid w:val="007C5EE6"/>
    <w:rsid w:val="00863306"/>
    <w:rsid w:val="0089620D"/>
    <w:rsid w:val="00930D0E"/>
    <w:rsid w:val="00981862"/>
    <w:rsid w:val="009D588C"/>
    <w:rsid w:val="00A013DD"/>
    <w:rsid w:val="00A23381"/>
    <w:rsid w:val="00AD3687"/>
    <w:rsid w:val="00B84C6F"/>
    <w:rsid w:val="00C01714"/>
    <w:rsid w:val="00D004D3"/>
    <w:rsid w:val="00D85B81"/>
    <w:rsid w:val="00DD71EE"/>
    <w:rsid w:val="00DF033E"/>
    <w:rsid w:val="00E21F25"/>
    <w:rsid w:val="00E60FF3"/>
    <w:rsid w:val="00F27336"/>
    <w:rsid w:val="00FC09FA"/>
    <w:rsid w:val="00FF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C47BF"/>
  <w15:chartTrackingRefBased/>
  <w15:docId w15:val="{546DF369-FCC4-40DE-8FFE-C38D9722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306"/>
    <w:rPr>
      <w:rFonts w:ascii="Calibri" w:hAnsi="Calibri" w:cs="Calibri"/>
    </w:rPr>
  </w:style>
  <w:style w:type="paragraph" w:styleId="Heading5">
    <w:name w:val="heading 5"/>
    <w:basedOn w:val="Normal"/>
    <w:link w:val="Heading5Char"/>
    <w:uiPriority w:val="9"/>
    <w:unhideWhenUsed/>
    <w:qFormat/>
    <w:rsid w:val="00863306"/>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1F25"/>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863306"/>
    <w:rPr>
      <w:rFonts w:ascii="Times New Roman" w:hAnsi="Times New Roman" w:cs="Times New Roman"/>
      <w:b/>
      <w:bCs/>
      <w:sz w:val="20"/>
      <w:szCs w:val="20"/>
    </w:rPr>
  </w:style>
  <w:style w:type="paragraph" w:styleId="Header">
    <w:name w:val="header"/>
    <w:basedOn w:val="Normal"/>
    <w:link w:val="HeaderChar"/>
    <w:uiPriority w:val="99"/>
    <w:unhideWhenUsed/>
    <w:rsid w:val="00481973"/>
    <w:pPr>
      <w:tabs>
        <w:tab w:val="center" w:pos="4680"/>
        <w:tab w:val="right" w:pos="9360"/>
      </w:tabs>
    </w:pPr>
  </w:style>
  <w:style w:type="character" w:customStyle="1" w:styleId="HeaderChar">
    <w:name w:val="Header Char"/>
    <w:basedOn w:val="DefaultParagraphFont"/>
    <w:link w:val="Header"/>
    <w:uiPriority w:val="99"/>
    <w:rsid w:val="00481973"/>
    <w:rPr>
      <w:rFonts w:ascii="Calibri" w:hAnsi="Calibri" w:cs="Calibri"/>
    </w:rPr>
  </w:style>
  <w:style w:type="paragraph" w:styleId="Footer">
    <w:name w:val="footer"/>
    <w:basedOn w:val="Normal"/>
    <w:link w:val="FooterChar"/>
    <w:uiPriority w:val="99"/>
    <w:unhideWhenUsed/>
    <w:rsid w:val="00481973"/>
    <w:pPr>
      <w:tabs>
        <w:tab w:val="center" w:pos="4680"/>
        <w:tab w:val="right" w:pos="9360"/>
      </w:tabs>
    </w:pPr>
  </w:style>
  <w:style w:type="character" w:customStyle="1" w:styleId="FooterChar">
    <w:name w:val="Footer Char"/>
    <w:basedOn w:val="DefaultParagraphFont"/>
    <w:link w:val="Footer"/>
    <w:uiPriority w:val="99"/>
    <w:rsid w:val="0048197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31163">
      <w:bodyDiv w:val="1"/>
      <w:marLeft w:val="0"/>
      <w:marRight w:val="0"/>
      <w:marTop w:val="0"/>
      <w:marBottom w:val="0"/>
      <w:divBdr>
        <w:top w:val="none" w:sz="0" w:space="0" w:color="auto"/>
        <w:left w:val="none" w:sz="0" w:space="0" w:color="auto"/>
        <w:bottom w:val="none" w:sz="0" w:space="0" w:color="auto"/>
        <w:right w:val="none" w:sz="0" w:space="0" w:color="auto"/>
      </w:divBdr>
    </w:div>
    <w:div w:id="1768161456">
      <w:bodyDiv w:val="1"/>
      <w:marLeft w:val="0"/>
      <w:marRight w:val="0"/>
      <w:marTop w:val="0"/>
      <w:marBottom w:val="0"/>
      <w:divBdr>
        <w:top w:val="none" w:sz="0" w:space="0" w:color="auto"/>
        <w:left w:val="none" w:sz="0" w:space="0" w:color="auto"/>
        <w:bottom w:val="none" w:sz="0" w:space="0" w:color="auto"/>
        <w:right w:val="none" w:sz="0" w:space="0" w:color="auto"/>
      </w:divBdr>
    </w:div>
    <w:div w:id="202447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391</Words>
  <Characters>2258</Characters>
  <Application>Microsoft Office Word</Application>
  <DocSecurity>0</DocSecurity>
  <Lines>33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Shaw</dc:creator>
  <cp:keywords/>
  <dc:description/>
  <cp:lastModifiedBy>OADD</cp:lastModifiedBy>
  <cp:revision>4</cp:revision>
  <dcterms:created xsi:type="dcterms:W3CDTF">2023-02-02T17:05:00Z</dcterms:created>
  <dcterms:modified xsi:type="dcterms:W3CDTF">2023-02-02T17:57:00Z</dcterms:modified>
</cp:coreProperties>
</file>