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600" w14:textId="77777777" w:rsidR="00B96172" w:rsidRPr="00581A50" w:rsidRDefault="00B96172" w:rsidP="00B96172">
      <w:pPr>
        <w:pStyle w:val="NormalWeb"/>
        <w:spacing w:before="0" w:beforeAutospacing="0" w:after="150" w:afterAutospacing="0"/>
        <w:rPr>
          <w:rFonts w:ascii="Arial" w:hAnsi="Arial" w:cs="Arial"/>
          <w:color w:val="4A4A4A"/>
          <w:sz w:val="22"/>
          <w:szCs w:val="22"/>
        </w:rPr>
      </w:pPr>
    </w:p>
    <w:p w14:paraId="2990743F" w14:textId="7258996B" w:rsidR="00B96172" w:rsidRPr="00581A50" w:rsidRDefault="00B96172" w:rsidP="00581A50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81A50">
        <w:rPr>
          <w:rFonts w:ascii="Arial" w:hAnsi="Arial" w:cs="Arial"/>
          <w:b/>
          <w:bCs/>
          <w:color w:val="000000" w:themeColor="text1"/>
          <w:sz w:val="22"/>
          <w:szCs w:val="22"/>
        </w:rPr>
        <w:t>BARRIERS TO HIGHER EDUCATION FOR PEOPLE WITH INTELLECTUAL DISABILITIES WITH RACIALIZED IDENTITIES</w:t>
      </w:r>
    </w:p>
    <w:p w14:paraId="62EA0C47" w14:textId="484F509E" w:rsidR="00D41D6A" w:rsidRPr="00581A50" w:rsidRDefault="00291585" w:rsidP="00581A50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81A50">
        <w:rPr>
          <w:rFonts w:ascii="Arial" w:hAnsi="Arial" w:cs="Arial"/>
          <w:b/>
          <w:bCs/>
          <w:color w:val="000000" w:themeColor="text1"/>
          <w:sz w:val="22"/>
          <w:szCs w:val="22"/>
        </w:rPr>
        <w:t>Rexella Dwomoh</w:t>
      </w:r>
      <w:r w:rsidR="00D41D6A" w:rsidRPr="00581A50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1</w:t>
      </w:r>
      <w:r w:rsidR="00D41D6A" w:rsidRPr="00581A50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D41D6A" w:rsidRPr="00581A50">
        <w:rPr>
          <w:rFonts w:ascii="Arial" w:hAnsi="Arial" w:cs="Arial"/>
          <w:b/>
          <w:bCs/>
          <w:color w:val="000000" w:themeColor="text1"/>
          <w:sz w:val="22"/>
          <w:szCs w:val="22"/>
        </w:rPr>
        <w:t>Laura Mullins</w:t>
      </w:r>
      <w:r w:rsidR="00D41D6A" w:rsidRPr="00581A50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1</w:t>
      </w:r>
    </w:p>
    <w:p w14:paraId="20796205" w14:textId="0B37C878" w:rsidR="008D152D" w:rsidRPr="00581A50" w:rsidRDefault="00D41D6A" w:rsidP="00581A50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81A50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1</w:t>
      </w:r>
      <w:r w:rsidR="00291585" w:rsidRPr="00581A50">
        <w:rPr>
          <w:rFonts w:ascii="Arial" w:hAnsi="Arial" w:cs="Arial"/>
          <w:b/>
          <w:bCs/>
          <w:color w:val="000000" w:themeColor="text1"/>
          <w:sz w:val="22"/>
          <w:szCs w:val="22"/>
        </w:rPr>
        <w:t>Brock University</w:t>
      </w:r>
    </w:p>
    <w:p w14:paraId="49B847A7" w14:textId="77777777" w:rsidR="00B96172" w:rsidRPr="00581A50" w:rsidRDefault="00B96172" w:rsidP="00581A5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3AA3833" w14:textId="6D90E16A" w:rsidR="00046E88" w:rsidRPr="00581A50" w:rsidRDefault="00B96172" w:rsidP="00581A50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81A50">
        <w:rPr>
          <w:rStyle w:val="Strong"/>
          <w:rFonts w:ascii="Arial" w:hAnsi="Arial" w:cs="Arial"/>
          <w:color w:val="000000" w:themeColor="text1"/>
          <w:sz w:val="22"/>
          <w:szCs w:val="22"/>
        </w:rPr>
        <w:t>Objectives:</w:t>
      </w:r>
      <w:r w:rsidRPr="00581A50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177DCA" w:rsidRPr="00581A50">
        <w:rPr>
          <w:rFonts w:ascii="Arial" w:hAnsi="Arial" w:cs="Arial"/>
          <w:color w:val="000000" w:themeColor="text1"/>
          <w:sz w:val="22"/>
          <w:szCs w:val="22"/>
        </w:rPr>
        <w:t>Access to education is a human right. However, students with intellectual (and developmental) disability have had the lowest engagement rates in postsecondary education</w:t>
      </w:r>
      <w:r w:rsidR="00581A50">
        <w:rPr>
          <w:rFonts w:ascii="Arial" w:hAnsi="Arial" w:cs="Arial"/>
          <w:color w:val="000000" w:themeColor="text1"/>
          <w:sz w:val="22"/>
          <w:szCs w:val="22"/>
        </w:rPr>
        <w:t xml:space="preserve"> due to significant barriers to access</w:t>
      </w:r>
      <w:r w:rsidR="00177DCA" w:rsidRPr="00581A50">
        <w:rPr>
          <w:rFonts w:ascii="Arial" w:hAnsi="Arial" w:cs="Arial"/>
          <w:color w:val="000000" w:themeColor="text1"/>
          <w:sz w:val="22"/>
          <w:szCs w:val="22"/>
        </w:rPr>
        <w:t xml:space="preserve">. Data from the 2017 National Education Association of Disabled Students (NEADS) report on the post-secondary experiences of disabled learners 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 xml:space="preserve">revealed </w:t>
      </w:r>
      <w:r w:rsidR="00177DCA" w:rsidRPr="00581A50">
        <w:rPr>
          <w:rFonts w:ascii="Arial" w:hAnsi="Arial" w:cs="Arial"/>
          <w:color w:val="000000" w:themeColor="text1"/>
          <w:sz w:val="22"/>
          <w:szCs w:val="22"/>
        </w:rPr>
        <w:t>that 7% of post-secondary learners had a developmental disability</w:t>
      </w:r>
      <w:r w:rsidR="00A94465" w:rsidRPr="00581A50">
        <w:rPr>
          <w:rFonts w:ascii="Arial" w:hAnsi="Arial" w:cs="Arial"/>
          <w:color w:val="000000" w:themeColor="text1"/>
          <w:sz w:val="22"/>
          <w:szCs w:val="22"/>
        </w:rPr>
        <w:t>, and very few identified as a visible minority.</w:t>
      </w:r>
      <w:r w:rsidR="00177DCA" w:rsidRPr="00581A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>It is essential to consider the social</w:t>
      </w:r>
      <w:r w:rsidR="00046E88" w:rsidRPr="00581A50">
        <w:rPr>
          <w:rFonts w:ascii="Arial" w:hAnsi="Arial" w:cs="Arial"/>
          <w:color w:val="000000" w:themeColor="text1"/>
          <w:sz w:val="22"/>
          <w:szCs w:val="22"/>
        </w:rPr>
        <w:t xml:space="preserve"> (e.g. perceptions of normal vs. abnormal), 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>historical</w:t>
      </w:r>
      <w:r w:rsidR="00046E88" w:rsidRPr="00581A50">
        <w:rPr>
          <w:rFonts w:ascii="Arial" w:hAnsi="Arial" w:cs="Arial"/>
          <w:color w:val="000000" w:themeColor="text1"/>
          <w:sz w:val="22"/>
          <w:szCs w:val="22"/>
        </w:rPr>
        <w:t xml:space="preserve"> (e.g. past events, collective attitudes, and conditions) 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>and political</w:t>
      </w:r>
      <w:r w:rsidR="00046E88" w:rsidRPr="00581A50">
        <w:rPr>
          <w:rFonts w:ascii="Arial" w:hAnsi="Arial" w:cs="Arial"/>
          <w:color w:val="000000" w:themeColor="text1"/>
          <w:sz w:val="22"/>
          <w:szCs w:val="22"/>
        </w:rPr>
        <w:t xml:space="preserve"> contexts (e.g. impacts of policies and legislations) 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 xml:space="preserve">that create exclusionary and discriminatory practices for learners with </w:t>
      </w:r>
      <w:r w:rsidR="00177DCA" w:rsidRPr="00581A50">
        <w:rPr>
          <w:rFonts w:ascii="Arial" w:hAnsi="Arial" w:cs="Arial"/>
          <w:color w:val="000000" w:themeColor="text1"/>
          <w:sz w:val="22"/>
          <w:szCs w:val="22"/>
        </w:rPr>
        <w:t xml:space="preserve">developmental disabilities 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>of r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 xml:space="preserve">acialized identities when accessing higher education. Thus, </w:t>
      </w:r>
      <w:r w:rsidR="00D46FF7">
        <w:rPr>
          <w:rFonts w:ascii="Arial" w:hAnsi="Arial" w:cs="Arial"/>
          <w:color w:val="000000" w:themeColor="text1"/>
          <w:sz w:val="22"/>
          <w:szCs w:val="22"/>
        </w:rPr>
        <w:t>this literature review aims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046E88" w:rsidRPr="00581A50">
        <w:rPr>
          <w:rFonts w:ascii="Arial" w:hAnsi="Arial" w:cs="Arial"/>
          <w:color w:val="000000" w:themeColor="text1"/>
          <w:sz w:val="22"/>
          <w:szCs w:val="22"/>
        </w:rPr>
        <w:t xml:space="preserve">challenge and address these contexts to 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 xml:space="preserve">improve accessibility </w:t>
      </w:r>
      <w:r w:rsidR="008D152D" w:rsidRPr="00581A50">
        <w:rPr>
          <w:rFonts w:ascii="Arial" w:hAnsi="Arial" w:cs="Arial"/>
          <w:color w:val="000000" w:themeColor="text1"/>
          <w:sz w:val="22"/>
          <w:szCs w:val="22"/>
        </w:rPr>
        <w:t xml:space="preserve">to higher education for persons with intellectual disabilities from </w:t>
      </w:r>
      <w:r w:rsidR="00D41D6A" w:rsidRPr="00581A50">
        <w:rPr>
          <w:rFonts w:ascii="Arial" w:hAnsi="Arial" w:cs="Arial"/>
          <w:color w:val="000000" w:themeColor="text1"/>
          <w:sz w:val="22"/>
          <w:szCs w:val="22"/>
        </w:rPr>
        <w:t>racialized</w:t>
      </w:r>
      <w:r w:rsidR="008D152D" w:rsidRPr="00581A50">
        <w:rPr>
          <w:rFonts w:ascii="Arial" w:hAnsi="Arial" w:cs="Arial"/>
          <w:color w:val="000000" w:themeColor="text1"/>
          <w:sz w:val="22"/>
          <w:szCs w:val="22"/>
        </w:rPr>
        <w:t xml:space="preserve"> identities</w:t>
      </w:r>
      <w:r w:rsidR="00046E88" w:rsidRPr="00581A50">
        <w:rPr>
          <w:rFonts w:ascii="Arial" w:hAnsi="Arial" w:cs="Arial"/>
          <w:color w:val="000000" w:themeColor="text1"/>
          <w:sz w:val="22"/>
          <w:szCs w:val="22"/>
        </w:rPr>
        <w:t>.</w:t>
      </w:r>
      <w:r w:rsidRPr="00581A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96C55D" w14:textId="77777777" w:rsidR="00AA79DA" w:rsidRPr="00581A50" w:rsidRDefault="00AA79DA" w:rsidP="00581A5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651546" w14:textId="6378ACAC" w:rsidR="00DB55F7" w:rsidRPr="00581A50" w:rsidRDefault="00B96172" w:rsidP="003227C7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81A50">
        <w:rPr>
          <w:rStyle w:val="Strong"/>
          <w:rFonts w:ascii="Arial" w:hAnsi="Arial" w:cs="Arial"/>
          <w:color w:val="000000" w:themeColor="text1"/>
          <w:sz w:val="22"/>
          <w:szCs w:val="22"/>
        </w:rPr>
        <w:t>Method:</w:t>
      </w:r>
      <w:r w:rsidRPr="00581A50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The literature review </w:t>
      </w:r>
      <w:r w:rsidR="00F021BA" w:rsidRPr="00581A50">
        <w:rPr>
          <w:rFonts w:ascii="Arial" w:hAnsi="Arial" w:cs="Arial"/>
          <w:color w:val="000000" w:themeColor="text1"/>
          <w:sz w:val="22"/>
          <w:szCs w:val="22"/>
        </w:rPr>
        <w:t xml:space="preserve">is an ongoing research project that will include the following steps: (1) Identifying the research question, </w:t>
      </w:r>
      <w:r w:rsidR="00597204" w:rsidRPr="00581A50">
        <w:rPr>
          <w:rFonts w:ascii="Arial" w:hAnsi="Arial" w:cs="Arial"/>
          <w:color w:val="000000" w:themeColor="text1"/>
          <w:sz w:val="22"/>
          <w:szCs w:val="22"/>
        </w:rPr>
        <w:t>(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6163E3">
        <w:rPr>
          <w:rFonts w:ascii="Arial" w:hAnsi="Arial" w:cs="Arial"/>
          <w:color w:val="000000" w:themeColor="text1"/>
          <w:sz w:val="22"/>
          <w:szCs w:val="22"/>
        </w:rPr>
        <w:t>I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>dentifying the relevant search</w:t>
      </w:r>
      <w:r w:rsidR="00577C2B" w:rsidRPr="00581A50">
        <w:rPr>
          <w:rFonts w:ascii="Arial" w:hAnsi="Arial" w:cs="Arial"/>
          <w:color w:val="000000" w:themeColor="text1"/>
          <w:sz w:val="22"/>
          <w:szCs w:val="22"/>
        </w:rPr>
        <w:t xml:space="preserve"> database</w:t>
      </w:r>
      <w:r w:rsidR="00F021BA" w:rsidRPr="00581A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C2B" w:rsidRPr="00581A50">
        <w:rPr>
          <w:rFonts w:ascii="Arial" w:hAnsi="Arial" w:cs="Arial"/>
          <w:color w:val="000000" w:themeColor="text1"/>
          <w:sz w:val="22"/>
          <w:szCs w:val="22"/>
        </w:rPr>
        <w:t>and search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 st</w:t>
      </w:r>
      <w:r w:rsidR="00177DCA" w:rsidRPr="00581A50">
        <w:rPr>
          <w:rFonts w:ascii="Arial" w:hAnsi="Arial" w:cs="Arial"/>
          <w:color w:val="000000" w:themeColor="text1"/>
          <w:sz w:val="22"/>
          <w:szCs w:val="22"/>
        </w:rPr>
        <w:t>rings</w:t>
      </w:r>
      <w:r w:rsidR="00597204" w:rsidRPr="00581A50">
        <w:rPr>
          <w:rFonts w:ascii="Arial" w:hAnsi="Arial" w:cs="Arial"/>
          <w:color w:val="000000" w:themeColor="text1"/>
          <w:sz w:val="22"/>
          <w:szCs w:val="22"/>
        </w:rPr>
        <w:t>,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7204" w:rsidRPr="00581A50">
        <w:rPr>
          <w:rFonts w:ascii="Arial" w:hAnsi="Arial" w:cs="Arial"/>
          <w:color w:val="000000" w:themeColor="text1"/>
          <w:sz w:val="22"/>
          <w:szCs w:val="22"/>
        </w:rPr>
        <w:t>(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3) 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>I</w:t>
      </w:r>
      <w:r w:rsidR="003227C7" w:rsidRPr="00581A50">
        <w:rPr>
          <w:rFonts w:ascii="Arial" w:hAnsi="Arial" w:cs="Arial"/>
          <w:color w:val="000000" w:themeColor="text1"/>
          <w:sz w:val="22"/>
          <w:szCs w:val="22"/>
        </w:rPr>
        <w:t>dentifying relevant studies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97204" w:rsidRPr="00581A50">
        <w:rPr>
          <w:rFonts w:ascii="Arial" w:hAnsi="Arial" w:cs="Arial"/>
          <w:color w:val="000000" w:themeColor="text1"/>
          <w:sz w:val="22"/>
          <w:szCs w:val="22"/>
        </w:rPr>
        <w:t>(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>4)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 xml:space="preserve">Creating inclusion and exclusion criteria 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 xml:space="preserve">for screening, (5) </w:t>
      </w:r>
      <w:r w:rsidR="00577C2B" w:rsidRPr="00581A50">
        <w:rPr>
          <w:rFonts w:ascii="Arial" w:hAnsi="Arial" w:cs="Arial"/>
          <w:color w:val="000000" w:themeColor="text1"/>
          <w:sz w:val="22"/>
          <w:szCs w:val="22"/>
        </w:rPr>
        <w:t>Screening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 relevant studies based on inclusion</w:t>
      </w:r>
      <w:r w:rsidR="00AA79DA" w:rsidRPr="00581A50">
        <w:rPr>
          <w:rFonts w:ascii="Arial" w:hAnsi="Arial" w:cs="Arial"/>
          <w:color w:val="000000" w:themeColor="text1"/>
          <w:sz w:val="22"/>
          <w:szCs w:val="22"/>
        </w:rPr>
        <w:t xml:space="preserve"> and exclusion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 criteria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 xml:space="preserve"> to include in the full-text review</w:t>
      </w:r>
      <w:r w:rsidR="00597204" w:rsidRPr="00581A50">
        <w:rPr>
          <w:rFonts w:ascii="Arial" w:hAnsi="Arial" w:cs="Arial"/>
          <w:color w:val="000000" w:themeColor="text1"/>
          <w:sz w:val="22"/>
          <w:szCs w:val="22"/>
        </w:rPr>
        <w:t>,</w:t>
      </w:r>
      <w:r w:rsidR="008860E1" w:rsidRPr="00581A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7204" w:rsidRPr="00581A50">
        <w:rPr>
          <w:rFonts w:ascii="Arial" w:hAnsi="Arial" w:cs="Arial"/>
          <w:color w:val="000000" w:themeColor="text1"/>
          <w:sz w:val="22"/>
          <w:szCs w:val="22"/>
        </w:rPr>
        <w:t>(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>6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577C2B" w:rsidRPr="00581A50">
        <w:rPr>
          <w:rFonts w:ascii="Arial" w:hAnsi="Arial" w:cs="Arial"/>
          <w:color w:val="000000" w:themeColor="text1"/>
          <w:sz w:val="22"/>
          <w:szCs w:val="22"/>
        </w:rPr>
        <w:t>Summarizing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 the articles </w:t>
      </w:r>
      <w:r w:rsidR="00177DCA" w:rsidRPr="00581A50">
        <w:rPr>
          <w:rFonts w:ascii="Arial" w:hAnsi="Arial" w:cs="Arial"/>
          <w:color w:val="000000" w:themeColor="text1"/>
          <w:sz w:val="22"/>
          <w:szCs w:val="22"/>
        </w:rPr>
        <w:t xml:space="preserve">during a full-text review 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>to identify themes</w:t>
      </w:r>
      <w:r w:rsidR="007C4C9B" w:rsidRPr="00581A50">
        <w:rPr>
          <w:rFonts w:ascii="Arial" w:hAnsi="Arial" w:cs="Arial"/>
          <w:color w:val="000000" w:themeColor="text1"/>
          <w:sz w:val="22"/>
          <w:szCs w:val="22"/>
        </w:rPr>
        <w:t xml:space="preserve"> of social, historical, and political contexts that impact accessibility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7C4C9B" w:rsidRPr="00581A50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>7</w:t>
      </w:r>
      <w:r w:rsidR="007C4C9B" w:rsidRPr="00581A50">
        <w:rPr>
          <w:rFonts w:ascii="Arial" w:hAnsi="Arial" w:cs="Arial"/>
          <w:color w:val="000000" w:themeColor="text1"/>
          <w:sz w:val="22"/>
          <w:szCs w:val="22"/>
        </w:rPr>
        <w:t xml:space="preserve">) Summarizing the articles during a full-text review to provide </w:t>
      </w:r>
      <w:r w:rsidR="000164EF" w:rsidRPr="00581A50">
        <w:rPr>
          <w:rFonts w:ascii="Arial" w:hAnsi="Arial" w:cs="Arial"/>
          <w:color w:val="000000" w:themeColor="text1"/>
          <w:sz w:val="22"/>
          <w:szCs w:val="22"/>
        </w:rPr>
        <w:t>recommendations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 xml:space="preserve"> based on transformative pedagogies (e.g., anti-racis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>and anti-ableis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>m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>)</w:t>
      </w:r>
      <w:r w:rsidR="007C4C9B" w:rsidRPr="00581A50">
        <w:rPr>
          <w:rFonts w:ascii="Arial" w:hAnsi="Arial" w:cs="Arial"/>
          <w:color w:val="000000" w:themeColor="text1"/>
          <w:sz w:val="22"/>
          <w:szCs w:val="22"/>
        </w:rPr>
        <w:t xml:space="preserve"> to improve accessibility to higher education. </w:t>
      </w:r>
    </w:p>
    <w:p w14:paraId="46403664" w14:textId="27851C53" w:rsidR="00DB55F7" w:rsidRPr="003227C7" w:rsidRDefault="00B96172" w:rsidP="00581A50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81A50">
        <w:rPr>
          <w:rStyle w:val="Strong"/>
          <w:rFonts w:ascii="Arial" w:hAnsi="Arial" w:cs="Arial"/>
          <w:color w:val="000000" w:themeColor="text1"/>
          <w:sz w:val="22"/>
          <w:szCs w:val="22"/>
        </w:rPr>
        <w:t>Results:</w:t>
      </w:r>
      <w:r w:rsidRPr="00581A50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39E439A" w:rsidRPr="00581A50">
        <w:rPr>
          <w:rFonts w:ascii="Arial" w:hAnsi="Arial" w:cs="Arial"/>
          <w:color w:val="000000" w:themeColor="text1"/>
          <w:sz w:val="22"/>
          <w:szCs w:val="22"/>
        </w:rPr>
        <w:t>Results are pending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 xml:space="preserve">. However, </w:t>
      </w:r>
      <w:r w:rsidR="00480139">
        <w:rPr>
          <w:rFonts w:ascii="Arial" w:hAnsi="Arial" w:cs="Arial"/>
          <w:color w:val="000000" w:themeColor="text1"/>
          <w:sz w:val="22"/>
          <w:szCs w:val="22"/>
        </w:rPr>
        <w:t>we aim to identify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 xml:space="preserve"> social, historical, and political contexts </w:t>
      </w:r>
      <w:r w:rsidR="00480139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 xml:space="preserve">impact the experiences of learners with developmental disabilities. Additionally, transformative pedagogies (e.g., anti-racist and anti-ableist) will be </w:t>
      </w:r>
      <w:r w:rsidR="00480139">
        <w:rPr>
          <w:rFonts w:ascii="Arial" w:hAnsi="Arial" w:cs="Arial"/>
          <w:color w:val="000000" w:themeColor="text1"/>
          <w:sz w:val="22"/>
          <w:szCs w:val="22"/>
        </w:rPr>
        <w:t xml:space="preserve">identified and recommended </w:t>
      </w:r>
      <w:r w:rsidR="00581A50">
        <w:rPr>
          <w:rFonts w:ascii="Arial" w:hAnsi="Arial" w:cs="Arial"/>
          <w:color w:val="000000" w:themeColor="text1"/>
          <w:sz w:val="22"/>
          <w:szCs w:val="22"/>
        </w:rPr>
        <w:t xml:space="preserve">as approaches to 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>increas</w:t>
      </w:r>
      <w:r w:rsidR="00A94465" w:rsidRPr="00581A50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387B79" w:rsidRPr="00581A50">
        <w:rPr>
          <w:rFonts w:ascii="Arial" w:hAnsi="Arial" w:cs="Arial"/>
          <w:color w:val="000000" w:themeColor="text1"/>
          <w:sz w:val="22"/>
          <w:szCs w:val="22"/>
        </w:rPr>
        <w:t>access to higher education for racialized learners with intellectual disabilities.</w:t>
      </w:r>
    </w:p>
    <w:p w14:paraId="03B54B6B" w14:textId="433367C5" w:rsidR="00480139" w:rsidRDefault="00B96172" w:rsidP="00581A50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81A50">
        <w:rPr>
          <w:rStyle w:val="Strong"/>
          <w:rFonts w:ascii="Arial" w:hAnsi="Arial" w:cs="Arial"/>
          <w:color w:val="000000" w:themeColor="text1"/>
          <w:sz w:val="22"/>
          <w:szCs w:val="22"/>
        </w:rPr>
        <w:t>Discussion/Conclusions:</w:t>
      </w:r>
      <w:r w:rsidRPr="00581A50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66317E" w:rsidRPr="00581A50">
        <w:rPr>
          <w:rFonts w:ascii="Arial" w:hAnsi="Arial" w:cs="Arial"/>
          <w:color w:val="000000" w:themeColor="text1"/>
          <w:sz w:val="22"/>
          <w:szCs w:val="22"/>
        </w:rPr>
        <w:t xml:space="preserve">This data blitz will </w:t>
      </w:r>
      <w:r w:rsidR="00480139">
        <w:rPr>
          <w:rFonts w:ascii="Arial" w:hAnsi="Arial" w:cs="Arial"/>
          <w:color w:val="000000" w:themeColor="text1"/>
          <w:sz w:val="22"/>
          <w:szCs w:val="22"/>
        </w:rPr>
        <w:t>discuss</w:t>
      </w:r>
      <w:r w:rsidR="0066317E" w:rsidRPr="00581A50">
        <w:rPr>
          <w:rFonts w:ascii="Arial" w:hAnsi="Arial" w:cs="Arial"/>
          <w:color w:val="000000" w:themeColor="text1"/>
          <w:sz w:val="22"/>
          <w:szCs w:val="22"/>
        </w:rPr>
        <w:t xml:space="preserve"> approaches to </w:t>
      </w:r>
      <w:r w:rsidR="00581A50" w:rsidRPr="00581A50">
        <w:rPr>
          <w:rFonts w:ascii="Arial" w:hAnsi="Arial" w:cs="Arial"/>
          <w:color w:val="000000" w:themeColor="text1"/>
          <w:sz w:val="22"/>
          <w:szCs w:val="22"/>
        </w:rPr>
        <w:t>reducing</w:t>
      </w:r>
      <w:r w:rsidR="0066317E" w:rsidRPr="00581A50">
        <w:rPr>
          <w:rFonts w:ascii="Arial" w:hAnsi="Arial" w:cs="Arial"/>
          <w:color w:val="000000" w:themeColor="text1"/>
          <w:sz w:val="22"/>
          <w:szCs w:val="22"/>
        </w:rPr>
        <w:t xml:space="preserve"> discrimination and exclusionary measures in higher education settings. Intersectional approaches will be emphasized as </w:t>
      </w:r>
      <w:r w:rsidR="00581A50" w:rsidRPr="00581A50">
        <w:rPr>
          <w:rFonts w:ascii="Arial" w:hAnsi="Arial" w:cs="Arial"/>
          <w:color w:val="000000" w:themeColor="text1"/>
          <w:sz w:val="22"/>
          <w:szCs w:val="22"/>
        </w:rPr>
        <w:t xml:space="preserve">essential as they </w:t>
      </w:r>
      <w:r w:rsidR="00480139">
        <w:rPr>
          <w:rFonts w:ascii="Arial" w:hAnsi="Arial" w:cs="Arial"/>
          <w:color w:val="000000" w:themeColor="text1"/>
          <w:sz w:val="22"/>
          <w:szCs w:val="22"/>
        </w:rPr>
        <w:t xml:space="preserve">consider how the intersections of race and disability </w:t>
      </w:r>
      <w:r w:rsidR="00480139" w:rsidRPr="00581A50">
        <w:rPr>
          <w:rFonts w:ascii="Arial" w:hAnsi="Arial" w:cs="Arial"/>
          <w:color w:val="000000" w:themeColor="text1"/>
          <w:sz w:val="22"/>
          <w:szCs w:val="22"/>
        </w:rPr>
        <w:t xml:space="preserve">impact experiences of inclusion and belonging 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>in</w:t>
      </w:r>
      <w:r w:rsidR="00480139" w:rsidRPr="00581A50">
        <w:rPr>
          <w:rFonts w:ascii="Arial" w:hAnsi="Arial" w:cs="Arial"/>
          <w:color w:val="000000" w:themeColor="text1"/>
          <w:sz w:val="22"/>
          <w:szCs w:val="22"/>
        </w:rPr>
        <w:t xml:space="preserve"> access </w:t>
      </w:r>
      <w:r w:rsidR="003227C7">
        <w:rPr>
          <w:rFonts w:ascii="Arial" w:hAnsi="Arial" w:cs="Arial"/>
          <w:color w:val="000000" w:themeColor="text1"/>
          <w:sz w:val="22"/>
          <w:szCs w:val="22"/>
        </w:rPr>
        <w:t>to</w:t>
      </w:r>
      <w:r w:rsidR="004801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0139" w:rsidRPr="00581A50">
        <w:rPr>
          <w:rFonts w:ascii="Arial" w:hAnsi="Arial" w:cs="Arial"/>
          <w:color w:val="000000" w:themeColor="text1"/>
          <w:sz w:val="22"/>
          <w:szCs w:val="22"/>
        </w:rPr>
        <w:t>higher education for racialized learners with intellectual disabilities.</w:t>
      </w:r>
      <w:r w:rsidR="00480139" w:rsidRPr="004801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6FF7">
        <w:rPr>
          <w:rFonts w:ascii="Arial" w:hAnsi="Arial" w:cs="Arial"/>
          <w:color w:val="000000" w:themeColor="text1"/>
          <w:sz w:val="22"/>
          <w:szCs w:val="22"/>
        </w:rPr>
        <w:t>Th</w:t>
      </w:r>
      <w:r w:rsidR="009659EB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D46FF7">
        <w:rPr>
          <w:rFonts w:ascii="Arial" w:hAnsi="Arial" w:cs="Arial"/>
          <w:color w:val="000000" w:themeColor="text1"/>
          <w:sz w:val="22"/>
          <w:szCs w:val="22"/>
        </w:rPr>
        <w:t xml:space="preserve">target population's </w:t>
      </w:r>
      <w:r w:rsidR="009659EB">
        <w:rPr>
          <w:rFonts w:ascii="Arial" w:hAnsi="Arial" w:cs="Arial"/>
          <w:color w:val="000000" w:themeColor="text1"/>
          <w:sz w:val="22"/>
          <w:szCs w:val="22"/>
        </w:rPr>
        <w:t xml:space="preserve">intersectional identities and </w:t>
      </w:r>
      <w:r w:rsidR="00D46FF7">
        <w:rPr>
          <w:rFonts w:ascii="Arial" w:hAnsi="Arial" w:cs="Arial"/>
          <w:color w:val="000000" w:themeColor="text1"/>
          <w:sz w:val="22"/>
          <w:szCs w:val="22"/>
        </w:rPr>
        <w:t>social, historical, and political sensitivities</w:t>
      </w:r>
      <w:r w:rsidR="009659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0139">
        <w:rPr>
          <w:rFonts w:ascii="Arial" w:hAnsi="Arial" w:cs="Arial"/>
          <w:color w:val="000000" w:themeColor="text1"/>
          <w:sz w:val="22"/>
          <w:szCs w:val="22"/>
        </w:rPr>
        <w:t xml:space="preserve">must be considered in policies and practices </w:t>
      </w:r>
      <w:r w:rsidR="00480139" w:rsidRPr="00581A50">
        <w:rPr>
          <w:rFonts w:ascii="Arial" w:hAnsi="Arial" w:cs="Arial"/>
          <w:color w:val="000000" w:themeColor="text1"/>
          <w:sz w:val="22"/>
          <w:szCs w:val="22"/>
        </w:rPr>
        <w:t>to reduce barriers to accessibility.</w:t>
      </w:r>
    </w:p>
    <w:p w14:paraId="5F0B942D" w14:textId="77777777" w:rsidR="008D152D" w:rsidRDefault="008D152D" w:rsidP="00581A5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42E110A" w14:textId="77777777" w:rsidR="003227C7" w:rsidRDefault="003227C7" w:rsidP="00581A5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E45D375" w14:textId="77777777" w:rsidR="003227C7" w:rsidRDefault="003227C7" w:rsidP="00581A5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F53C81" w14:textId="77777777" w:rsidR="003227C7" w:rsidRPr="00581A50" w:rsidRDefault="003227C7" w:rsidP="00581A5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5F467C" w14:textId="71EF4486" w:rsidR="00D41D6A" w:rsidRDefault="00B96172" w:rsidP="00581A50">
      <w:pPr>
        <w:rPr>
          <w:rFonts w:ascii="Arial" w:hAnsi="Arial" w:cs="Arial"/>
          <w:b/>
          <w:bCs/>
          <w:sz w:val="22"/>
          <w:szCs w:val="22"/>
        </w:rPr>
      </w:pPr>
      <w:r w:rsidRPr="00581A50">
        <w:rPr>
          <w:rFonts w:ascii="Arial" w:hAnsi="Arial" w:cs="Arial"/>
          <w:b/>
          <w:bCs/>
          <w:sz w:val="22"/>
          <w:szCs w:val="22"/>
        </w:rPr>
        <w:lastRenderedPageBreak/>
        <w:t>Correspondence: </w:t>
      </w:r>
    </w:p>
    <w:p w14:paraId="507AAF55" w14:textId="77777777" w:rsidR="00581A50" w:rsidRPr="00581A50" w:rsidRDefault="00581A50" w:rsidP="00581A50">
      <w:pPr>
        <w:rPr>
          <w:rFonts w:ascii="Arial" w:hAnsi="Arial" w:cs="Arial"/>
          <w:b/>
          <w:bCs/>
          <w:sz w:val="22"/>
          <w:szCs w:val="22"/>
        </w:rPr>
      </w:pPr>
    </w:p>
    <w:p w14:paraId="32AFEF6C" w14:textId="77777777" w:rsidR="00D41D6A" w:rsidRPr="00581A50" w:rsidRDefault="00291585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>Rexella Dwomoh</w:t>
      </w:r>
    </w:p>
    <w:p w14:paraId="0F8A5A38" w14:textId="77777777" w:rsidR="00D41D6A" w:rsidRPr="00581A50" w:rsidRDefault="00291585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>Brock University</w:t>
      </w:r>
    </w:p>
    <w:p w14:paraId="033B3857" w14:textId="77777777" w:rsidR="00D41D6A" w:rsidRPr="00581A50" w:rsidRDefault="00D41D6A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>1812 Sir Isaac Brock Way  </w:t>
      </w:r>
    </w:p>
    <w:p w14:paraId="4F70A64F" w14:textId="0DA5436C" w:rsidR="00D41D6A" w:rsidRPr="00581A50" w:rsidRDefault="00D41D6A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 xml:space="preserve">St. Catharines, </w:t>
      </w:r>
      <w:proofErr w:type="gramStart"/>
      <w:r w:rsidRPr="00581A50">
        <w:rPr>
          <w:rFonts w:ascii="Arial" w:hAnsi="Arial" w:cs="Arial"/>
          <w:sz w:val="22"/>
          <w:szCs w:val="22"/>
        </w:rPr>
        <w:t>ON  L</w:t>
      </w:r>
      <w:proofErr w:type="gramEnd"/>
      <w:r w:rsidRPr="00581A50">
        <w:rPr>
          <w:rFonts w:ascii="Arial" w:hAnsi="Arial" w:cs="Arial"/>
          <w:sz w:val="22"/>
          <w:szCs w:val="22"/>
        </w:rPr>
        <w:t>2S 3A1</w:t>
      </w:r>
    </w:p>
    <w:p w14:paraId="34F45EE8" w14:textId="3C9BF7DD" w:rsidR="00291585" w:rsidRPr="00581A50" w:rsidRDefault="00000000" w:rsidP="00581A50">
      <w:pPr>
        <w:rPr>
          <w:rFonts w:ascii="Arial" w:hAnsi="Arial" w:cs="Arial"/>
          <w:sz w:val="22"/>
          <w:szCs w:val="22"/>
        </w:rPr>
      </w:pPr>
      <w:hyperlink r:id="rId5" w:history="1">
        <w:r w:rsidR="00D41D6A" w:rsidRPr="00581A50">
          <w:rPr>
            <w:rStyle w:val="Hyperlink"/>
            <w:rFonts w:ascii="Arial" w:hAnsi="Arial" w:cs="Arial"/>
            <w:sz w:val="22"/>
            <w:szCs w:val="22"/>
          </w:rPr>
          <w:t>rd12wo@brocku.ca</w:t>
        </w:r>
      </w:hyperlink>
    </w:p>
    <w:p w14:paraId="4E182645" w14:textId="77777777" w:rsidR="00D41D6A" w:rsidRPr="00581A50" w:rsidRDefault="00D41D6A" w:rsidP="00581A50">
      <w:pPr>
        <w:rPr>
          <w:rFonts w:ascii="Arial" w:hAnsi="Arial" w:cs="Arial"/>
          <w:sz w:val="22"/>
          <w:szCs w:val="22"/>
        </w:rPr>
      </w:pPr>
    </w:p>
    <w:p w14:paraId="63D6AF68" w14:textId="6F3E978D" w:rsidR="00D41D6A" w:rsidRPr="00581A50" w:rsidRDefault="00291585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 xml:space="preserve">Dr. Laura Mullins, </w:t>
      </w:r>
      <w:r w:rsidR="00D41D6A" w:rsidRPr="00581A50">
        <w:rPr>
          <w:rFonts w:ascii="Arial" w:hAnsi="Arial" w:cs="Arial"/>
          <w:sz w:val="22"/>
          <w:szCs w:val="22"/>
        </w:rPr>
        <w:t>Ph.D., BCBA</w:t>
      </w:r>
    </w:p>
    <w:p w14:paraId="7B1F33FA" w14:textId="77777777" w:rsidR="00D41D6A" w:rsidRPr="00581A50" w:rsidRDefault="00291585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>Brock University</w:t>
      </w:r>
    </w:p>
    <w:p w14:paraId="2500136D" w14:textId="77777777" w:rsidR="00D41D6A" w:rsidRPr="00581A50" w:rsidRDefault="00D41D6A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>1812 Sir Isaac Brock Way  </w:t>
      </w:r>
    </w:p>
    <w:p w14:paraId="37B7E605" w14:textId="18183D29" w:rsidR="00D41D6A" w:rsidRPr="00581A50" w:rsidRDefault="00D41D6A" w:rsidP="00581A50">
      <w:pPr>
        <w:rPr>
          <w:rFonts w:ascii="Arial" w:hAnsi="Arial" w:cs="Arial"/>
          <w:sz w:val="22"/>
          <w:szCs w:val="22"/>
        </w:rPr>
      </w:pPr>
      <w:r w:rsidRPr="00581A50">
        <w:rPr>
          <w:rFonts w:ascii="Arial" w:hAnsi="Arial" w:cs="Arial"/>
          <w:sz w:val="22"/>
          <w:szCs w:val="22"/>
        </w:rPr>
        <w:t xml:space="preserve">St. Catharines, </w:t>
      </w:r>
      <w:proofErr w:type="gramStart"/>
      <w:r w:rsidRPr="00581A50">
        <w:rPr>
          <w:rFonts w:ascii="Arial" w:hAnsi="Arial" w:cs="Arial"/>
          <w:sz w:val="22"/>
          <w:szCs w:val="22"/>
        </w:rPr>
        <w:t>ON  L</w:t>
      </w:r>
      <w:proofErr w:type="gramEnd"/>
      <w:r w:rsidRPr="00581A50">
        <w:rPr>
          <w:rFonts w:ascii="Arial" w:hAnsi="Arial" w:cs="Arial"/>
          <w:sz w:val="22"/>
          <w:szCs w:val="22"/>
        </w:rPr>
        <w:t>2S 3A1</w:t>
      </w:r>
    </w:p>
    <w:p w14:paraId="1DC5815D" w14:textId="3DCC4AA7" w:rsidR="00291585" w:rsidRPr="00581A50" w:rsidRDefault="00000000" w:rsidP="00581A50">
      <w:pPr>
        <w:rPr>
          <w:rFonts w:ascii="Arial" w:hAnsi="Arial" w:cs="Arial"/>
          <w:sz w:val="22"/>
          <w:szCs w:val="22"/>
        </w:rPr>
      </w:pPr>
      <w:hyperlink r:id="rId6" w:history="1">
        <w:r w:rsidR="00581A50" w:rsidRPr="00497687">
          <w:rPr>
            <w:rStyle w:val="Hyperlink"/>
            <w:rFonts w:ascii="Arial" w:hAnsi="Arial" w:cs="Arial"/>
            <w:sz w:val="22"/>
            <w:szCs w:val="22"/>
          </w:rPr>
          <w:t>lmullins@brocku.ca</w:t>
        </w:r>
      </w:hyperlink>
      <w:r w:rsidR="00291585" w:rsidRPr="00581A50">
        <w:rPr>
          <w:rFonts w:ascii="Arial" w:hAnsi="Arial" w:cs="Arial"/>
          <w:sz w:val="22"/>
          <w:szCs w:val="22"/>
        </w:rPr>
        <w:t xml:space="preserve"> </w:t>
      </w:r>
    </w:p>
    <w:p w14:paraId="72765D40" w14:textId="77777777" w:rsidR="00291585" w:rsidRPr="00581A50" w:rsidRDefault="00291585" w:rsidP="00581A50">
      <w:pPr>
        <w:pStyle w:val="NormalWeb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A123A17" w14:textId="77777777" w:rsidR="006814D2" w:rsidRDefault="006814D2" w:rsidP="00581A5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A473ED" w14:textId="77777777" w:rsidR="00581A50" w:rsidRPr="00581A50" w:rsidRDefault="00581A50" w:rsidP="00581A50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81A50" w:rsidRPr="00581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B71"/>
    <w:multiLevelType w:val="multilevel"/>
    <w:tmpl w:val="7E2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A39B0"/>
    <w:multiLevelType w:val="multilevel"/>
    <w:tmpl w:val="C5D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36C46"/>
    <w:multiLevelType w:val="multilevel"/>
    <w:tmpl w:val="F5A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C3B4B"/>
    <w:multiLevelType w:val="hybridMultilevel"/>
    <w:tmpl w:val="B46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795"/>
    <w:multiLevelType w:val="multilevel"/>
    <w:tmpl w:val="128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0E59DF"/>
    <w:multiLevelType w:val="hybridMultilevel"/>
    <w:tmpl w:val="CEA4077A"/>
    <w:lvl w:ilvl="0" w:tplc="966A0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002BA"/>
    <w:multiLevelType w:val="hybridMultilevel"/>
    <w:tmpl w:val="E60E51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86921">
    <w:abstractNumId w:val="5"/>
  </w:num>
  <w:num w:numId="2" w16cid:durableId="1297834305">
    <w:abstractNumId w:val="0"/>
  </w:num>
  <w:num w:numId="3" w16cid:durableId="2078746342">
    <w:abstractNumId w:val="2"/>
  </w:num>
  <w:num w:numId="4" w16cid:durableId="1708724496">
    <w:abstractNumId w:val="1"/>
  </w:num>
  <w:num w:numId="5" w16cid:durableId="1904755421">
    <w:abstractNumId w:val="4"/>
  </w:num>
  <w:num w:numId="6" w16cid:durableId="264265578">
    <w:abstractNumId w:val="3"/>
  </w:num>
  <w:num w:numId="7" w16cid:durableId="1029449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72"/>
    <w:rsid w:val="00007255"/>
    <w:rsid w:val="000164EF"/>
    <w:rsid w:val="00046E88"/>
    <w:rsid w:val="001711D5"/>
    <w:rsid w:val="001761C9"/>
    <w:rsid w:val="00177DCA"/>
    <w:rsid w:val="00210DF1"/>
    <w:rsid w:val="002175A4"/>
    <w:rsid w:val="00291585"/>
    <w:rsid w:val="00297F3A"/>
    <w:rsid w:val="003227C7"/>
    <w:rsid w:val="00373011"/>
    <w:rsid w:val="00387B79"/>
    <w:rsid w:val="003B6B33"/>
    <w:rsid w:val="003F28D3"/>
    <w:rsid w:val="00462B2B"/>
    <w:rsid w:val="00480139"/>
    <w:rsid w:val="004A37E5"/>
    <w:rsid w:val="004B2C5A"/>
    <w:rsid w:val="00577C2B"/>
    <w:rsid w:val="00581A50"/>
    <w:rsid w:val="00597204"/>
    <w:rsid w:val="00606BE1"/>
    <w:rsid w:val="006163E3"/>
    <w:rsid w:val="0066317E"/>
    <w:rsid w:val="006814D2"/>
    <w:rsid w:val="00783C2F"/>
    <w:rsid w:val="007C33A8"/>
    <w:rsid w:val="007C4C9B"/>
    <w:rsid w:val="007C78EB"/>
    <w:rsid w:val="007F093F"/>
    <w:rsid w:val="00821032"/>
    <w:rsid w:val="008860E1"/>
    <w:rsid w:val="008D152D"/>
    <w:rsid w:val="009659EB"/>
    <w:rsid w:val="00983EC4"/>
    <w:rsid w:val="00A525FB"/>
    <w:rsid w:val="00A94465"/>
    <w:rsid w:val="00AA79DA"/>
    <w:rsid w:val="00B366DF"/>
    <w:rsid w:val="00B6761C"/>
    <w:rsid w:val="00B96172"/>
    <w:rsid w:val="00BB1316"/>
    <w:rsid w:val="00BE6CFF"/>
    <w:rsid w:val="00BF15F2"/>
    <w:rsid w:val="00C75ACD"/>
    <w:rsid w:val="00D2623E"/>
    <w:rsid w:val="00D41D6A"/>
    <w:rsid w:val="00D46FF6"/>
    <w:rsid w:val="00D46FF7"/>
    <w:rsid w:val="00DB55F7"/>
    <w:rsid w:val="00E870B6"/>
    <w:rsid w:val="00EE0754"/>
    <w:rsid w:val="00F021BA"/>
    <w:rsid w:val="00F14B5F"/>
    <w:rsid w:val="00FB691A"/>
    <w:rsid w:val="039E439A"/>
    <w:rsid w:val="1A0BE24C"/>
    <w:rsid w:val="282051FE"/>
    <w:rsid w:val="72F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DB32C"/>
  <w15:chartTrackingRefBased/>
  <w15:docId w15:val="{8ECA79CA-31F0-6E41-913A-D051B6E5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1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96172"/>
    <w:rPr>
      <w:b/>
      <w:bCs/>
    </w:rPr>
  </w:style>
  <w:style w:type="character" w:customStyle="1" w:styleId="apple-converted-space">
    <w:name w:val="apple-converted-space"/>
    <w:basedOn w:val="DefaultParagraphFont"/>
    <w:rsid w:val="00B96172"/>
  </w:style>
  <w:style w:type="character" w:styleId="Hyperlink">
    <w:name w:val="Hyperlink"/>
    <w:basedOn w:val="DefaultParagraphFont"/>
    <w:uiPriority w:val="99"/>
    <w:unhideWhenUsed/>
    <w:rsid w:val="00291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58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1D6A"/>
    <w:rPr>
      <w:i/>
      <w:iCs/>
    </w:rPr>
  </w:style>
  <w:style w:type="paragraph" w:styleId="ListParagraph">
    <w:name w:val="List Paragraph"/>
    <w:basedOn w:val="Normal"/>
    <w:uiPriority w:val="34"/>
    <w:qFormat/>
    <w:rsid w:val="00B366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46E88"/>
  </w:style>
  <w:style w:type="character" w:styleId="CommentReference">
    <w:name w:val="annotation reference"/>
    <w:basedOn w:val="DefaultParagraphFont"/>
    <w:uiPriority w:val="99"/>
    <w:semiHidden/>
    <w:unhideWhenUsed/>
    <w:rsid w:val="00597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ullins@brocku.ca" TargetMode="External"/><Relationship Id="rId5" Type="http://schemas.openxmlformats.org/officeDocument/2006/relationships/hyperlink" Target="mailto:rd12wo@brocku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Rexella Dwomoh</dc:creator>
  <cp:keywords/>
  <dc:description/>
  <cp:lastModifiedBy>Rexella Dwomoh</cp:lastModifiedBy>
  <cp:revision>2</cp:revision>
  <dcterms:created xsi:type="dcterms:W3CDTF">2023-12-31T21:49:00Z</dcterms:created>
  <dcterms:modified xsi:type="dcterms:W3CDTF">2023-12-31T21:49:00Z</dcterms:modified>
</cp:coreProperties>
</file>